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DB" w:rsidRDefault="00433ADB" w:rsidP="00433ADB">
      <w:pPr>
        <w:pStyle w:val="Title"/>
        <w:jc w:val="center"/>
        <w:rPr>
          <w:rFonts w:ascii="Cambria" w:hAnsi="Cambria"/>
        </w:rPr>
      </w:pPr>
      <w:r>
        <w:rPr>
          <w:rFonts w:ascii="Arial" w:eastAsia="Arial" w:hAnsi="Arial" w:cs="Arial"/>
          <w:noProof/>
          <w:sz w:val="20"/>
          <w:szCs w:val="20"/>
        </w:rPr>
        <w:drawing>
          <wp:anchor distT="0" distB="0" distL="114300" distR="114300" simplePos="0" relativeHeight="251658240" behindDoc="0" locked="0" layoutInCell="1" allowOverlap="1">
            <wp:simplePos x="0" y="0"/>
            <wp:positionH relativeFrom="margin">
              <wp:align>center</wp:align>
            </wp:positionH>
            <wp:positionV relativeFrom="paragraph">
              <wp:posOffset>-304800</wp:posOffset>
            </wp:positionV>
            <wp:extent cx="2419350" cy="81770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casCenterLogo.jpg"/>
                    <pic:cNvPicPr/>
                  </pic:nvPicPr>
                  <pic:blipFill>
                    <a:blip r:embed="rId6" cstate="print">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419350" cy="817703"/>
                    </a:xfrm>
                    <a:prstGeom prst="rect">
                      <a:avLst/>
                    </a:prstGeom>
                  </pic:spPr>
                </pic:pic>
              </a:graphicData>
            </a:graphic>
          </wp:anchor>
        </w:drawing>
      </w:r>
    </w:p>
    <w:p w:rsidR="00433ADB" w:rsidRPr="00433ADB" w:rsidRDefault="00433ADB" w:rsidP="00433ADB">
      <w:pPr>
        <w:pStyle w:val="Title"/>
        <w:spacing w:before="240" w:after="240"/>
        <w:rPr>
          <w:rFonts w:ascii="Cambria" w:hAnsi="Cambria"/>
          <w:sz w:val="28"/>
        </w:rPr>
      </w:pPr>
    </w:p>
    <w:p w:rsidR="001310A1" w:rsidRPr="001310A1" w:rsidRDefault="001310A1" w:rsidP="00433ADB">
      <w:pPr>
        <w:pStyle w:val="Title"/>
        <w:spacing w:before="240" w:after="240"/>
        <w:rPr>
          <w:rFonts w:ascii="Cambria" w:hAnsi="Cambria"/>
        </w:rPr>
      </w:pPr>
      <w:r w:rsidRPr="001310A1">
        <w:rPr>
          <w:rFonts w:ascii="Cambria" w:hAnsi="Cambria"/>
        </w:rPr>
        <w:t>Student Perception of Instruction (SPoI)</w:t>
      </w:r>
    </w:p>
    <w:p w:rsidR="00433ADB" w:rsidRPr="00D534C1" w:rsidRDefault="00433ADB" w:rsidP="00D534C1">
      <w:pPr>
        <w:spacing w:before="120"/>
        <w:rPr>
          <w:rFonts w:ascii="Cambria" w:hAnsi="Cambria"/>
          <w:b/>
          <w:sz w:val="28"/>
        </w:rPr>
      </w:pPr>
      <w:r w:rsidRPr="00433ADB">
        <w:rPr>
          <w:rFonts w:ascii="Cambria" w:hAnsi="Cambria"/>
          <w:b/>
          <w:sz w:val="28"/>
        </w:rPr>
        <w:t xml:space="preserve">   </w:t>
      </w:r>
    </w:p>
    <w:p w:rsidR="00433ADB" w:rsidRPr="00433ADB" w:rsidRDefault="00433ADB" w:rsidP="00D534C1">
      <w:pPr>
        <w:spacing w:after="0" w:line="240" w:lineRule="auto"/>
        <w:jc w:val="center"/>
        <w:rPr>
          <w:rFonts w:ascii="Cambria" w:hAnsi="Cambria"/>
          <w:b/>
          <w:color w:val="000000" w:themeColor="text1"/>
          <w:sz w:val="32"/>
        </w:rPr>
      </w:pPr>
      <w:r w:rsidRPr="00433ADB">
        <w:rPr>
          <w:rFonts w:ascii="Cambria" w:hAnsi="Cambria"/>
          <w:b/>
          <w:color w:val="000000" w:themeColor="text1"/>
          <w:sz w:val="32"/>
        </w:rPr>
        <w:t>Our Unique Approach to Student Feedback and</w:t>
      </w:r>
    </w:p>
    <w:p w:rsidR="00433ADB" w:rsidRPr="00433ADB" w:rsidRDefault="00433ADB" w:rsidP="00433ADB">
      <w:pPr>
        <w:spacing w:after="0" w:line="240" w:lineRule="auto"/>
        <w:jc w:val="center"/>
        <w:rPr>
          <w:rFonts w:ascii="Cambria" w:hAnsi="Cambria"/>
          <w:b/>
          <w:color w:val="000000" w:themeColor="text1"/>
          <w:sz w:val="32"/>
        </w:rPr>
      </w:pPr>
      <w:r w:rsidRPr="00433ADB">
        <w:rPr>
          <w:rFonts w:ascii="Cambria" w:hAnsi="Cambria"/>
          <w:b/>
          <w:color w:val="000000" w:themeColor="text1"/>
          <w:sz w:val="32"/>
        </w:rPr>
        <w:t>How to Add Your Own Questions</w:t>
      </w:r>
    </w:p>
    <w:p w:rsidR="00433ADB" w:rsidRPr="00CD0066" w:rsidRDefault="00433ADB" w:rsidP="0015458B">
      <w:pPr>
        <w:spacing w:before="240"/>
        <w:rPr>
          <w:rFonts w:ascii="Cambria" w:hAnsi="Cambria" w:cs="Helvetica"/>
          <w:b/>
          <w:color w:val="000000" w:themeColor="text1"/>
          <w:sz w:val="24"/>
        </w:rPr>
      </w:pPr>
      <w:r w:rsidRPr="00CD0066">
        <w:rPr>
          <w:rFonts w:ascii="Cambria" w:hAnsi="Cambria" w:cs="Helvetica"/>
          <w:b/>
          <w:color w:val="000000" w:themeColor="text1"/>
          <w:sz w:val="24"/>
        </w:rPr>
        <w:t xml:space="preserve">What is SPoI? </w:t>
      </w:r>
    </w:p>
    <w:tbl>
      <w:tblPr>
        <w:tblStyle w:val="GridTable2-Accent5"/>
        <w:tblW w:w="0" w:type="auto"/>
        <w:tblLook w:val="0480" w:firstRow="0" w:lastRow="0" w:firstColumn="1" w:lastColumn="0" w:noHBand="0" w:noVBand="1"/>
      </w:tblPr>
      <w:tblGrid>
        <w:gridCol w:w="10790"/>
      </w:tblGrid>
      <w:tr w:rsidR="004C6933" w:rsidRPr="0015458B" w:rsidTr="0042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4C6933" w:rsidRPr="0015458B" w:rsidRDefault="00B5607D" w:rsidP="00BE56BE">
            <w:pPr>
              <w:spacing w:before="60" w:after="60"/>
              <w:rPr>
                <w:rFonts w:ascii="Verdana" w:hAnsi="Verdana" w:cs="Helvetica"/>
                <w:b w:val="0"/>
              </w:rPr>
            </w:pPr>
            <w:r>
              <w:rPr>
                <w:rFonts w:ascii="Cambria" w:hAnsi="Cambria"/>
                <w:b w:val="0"/>
              </w:rPr>
              <w:t xml:space="preserve"> </w:t>
            </w:r>
            <w:r w:rsidR="00BE56BE">
              <w:rPr>
                <w:rFonts w:ascii="Cambria" w:hAnsi="Cambria"/>
                <w:b w:val="0"/>
              </w:rPr>
              <w:t xml:space="preserve">  </w:t>
            </w:r>
            <w:r w:rsidR="004C6933" w:rsidRPr="0015458B">
              <w:rPr>
                <w:rFonts w:cs="Helvetica"/>
                <w:b w:val="0"/>
              </w:rPr>
              <w:t xml:space="preserve">Student Perception of Instruction (SPoI) replaced the Student Assessment of Instruction (SAI) in the spring of 2014 </w:t>
            </w:r>
          </w:p>
        </w:tc>
      </w:tr>
      <w:tr w:rsidR="004C6933" w:rsidRPr="0015458B" w:rsidTr="004228D0">
        <w:tc>
          <w:tcPr>
            <w:cnfStyle w:val="001000000000" w:firstRow="0" w:lastRow="0" w:firstColumn="1" w:lastColumn="0" w:oddVBand="0" w:evenVBand="0" w:oddHBand="0" w:evenHBand="0" w:firstRowFirstColumn="0" w:firstRowLastColumn="0" w:lastRowFirstColumn="0" w:lastRowLastColumn="0"/>
            <w:tcW w:w="10790" w:type="dxa"/>
          </w:tcPr>
          <w:p w:rsidR="004C6933" w:rsidRPr="0015458B" w:rsidRDefault="004C6933" w:rsidP="00BE56BE">
            <w:pPr>
              <w:spacing w:before="60" w:after="60"/>
              <w:ind w:left="144"/>
              <w:rPr>
                <w:rFonts w:ascii="Verdana" w:hAnsi="Verdana" w:cs="Helvetica"/>
                <w:b w:val="0"/>
              </w:rPr>
            </w:pPr>
            <w:r w:rsidRPr="0015458B">
              <w:rPr>
                <w:rFonts w:cs="Helvetica"/>
                <w:b w:val="0"/>
              </w:rPr>
              <w:t xml:space="preserve">The change from “assessment” to “perception” was very intentional to emphasize the purpose of the instrument. The emphasis is on student learning and what students “perceive” to support learning in specific courses. Students do not have the content knowledge to evaluate or assess your instruction, but they can evaluate their own perception of the class. </w:t>
            </w:r>
          </w:p>
        </w:tc>
      </w:tr>
      <w:tr w:rsidR="004C6933" w:rsidRPr="0015458B" w:rsidTr="0042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4C6933" w:rsidRPr="0015458B" w:rsidRDefault="003F4A33" w:rsidP="00BE56BE">
            <w:pPr>
              <w:spacing w:before="60" w:after="60"/>
              <w:ind w:left="144"/>
              <w:rPr>
                <w:rFonts w:ascii="Verdana" w:hAnsi="Verdana" w:cs="Helvetica"/>
                <w:b w:val="0"/>
              </w:rPr>
            </w:pPr>
            <w:r>
              <w:rPr>
                <w:rFonts w:ascii="Cambria" w:hAnsi="Cambria"/>
                <w:b w:val="0"/>
              </w:rPr>
              <w:t xml:space="preserve"> </w:t>
            </w:r>
            <w:r w:rsidR="00D534C1" w:rsidRPr="0015458B">
              <w:rPr>
                <w:rFonts w:cs="Helvetica"/>
                <w:b w:val="0"/>
              </w:rPr>
              <w:t>Instructors can review and use the SPoI feedback to strengthen and improve teaching and learning in their classes.  The information obtained in the SPoI includes focused open response items that can be used by the instructor to uncover behaviors that assist in student learning, to write PDP goals, and ultimately collect feedback to support the Annual Review of teaching based upon the goals written.</w:t>
            </w:r>
            <w:r w:rsidR="004C6933" w:rsidRPr="0015458B">
              <w:rPr>
                <w:rFonts w:cs="Helvetica"/>
                <w:b w:val="0"/>
              </w:rPr>
              <w:t xml:space="preserve"> </w:t>
            </w:r>
          </w:p>
        </w:tc>
      </w:tr>
      <w:tr w:rsidR="00D534C1" w:rsidRPr="0015458B" w:rsidTr="004228D0">
        <w:tc>
          <w:tcPr>
            <w:cnfStyle w:val="001000000000" w:firstRow="0" w:lastRow="0" w:firstColumn="1" w:lastColumn="0" w:oddVBand="0" w:evenVBand="0" w:oddHBand="0" w:evenHBand="0" w:firstRowFirstColumn="0" w:firstRowLastColumn="0" w:lastRowFirstColumn="0" w:lastRowLastColumn="0"/>
            <w:tcW w:w="10790" w:type="dxa"/>
          </w:tcPr>
          <w:p w:rsidR="00D534C1" w:rsidRPr="0015458B" w:rsidRDefault="00D534C1" w:rsidP="00BE56BE">
            <w:pPr>
              <w:spacing w:before="60" w:after="60"/>
              <w:ind w:left="144"/>
              <w:rPr>
                <w:rFonts w:cs="Helvetica"/>
                <w:b w:val="0"/>
              </w:rPr>
            </w:pPr>
            <w:r w:rsidRPr="0015458B">
              <w:rPr>
                <w:rFonts w:cs="Helvetica"/>
                <w:b w:val="0"/>
              </w:rPr>
              <w:t xml:space="preserve">This is a formative assessment not a summative assessment and its intention is to ask, “What are we doing in our classes to increase learning”?  </w:t>
            </w:r>
          </w:p>
        </w:tc>
      </w:tr>
    </w:tbl>
    <w:p w:rsidR="001310A1" w:rsidRDefault="001310A1">
      <w:pPr>
        <w:rPr>
          <w:rFonts w:ascii="Verdana" w:hAnsi="Verdana" w:cs="Helvetica"/>
        </w:rPr>
      </w:pPr>
    </w:p>
    <w:p w:rsidR="00D534C1" w:rsidRPr="00CD0066" w:rsidRDefault="00D534C1" w:rsidP="00CA3DFA">
      <w:pPr>
        <w:spacing w:after="0"/>
        <w:rPr>
          <w:rFonts w:ascii="Cambria" w:hAnsi="Cambria" w:cs="Helvetica"/>
          <w:b/>
          <w:color w:val="000000" w:themeColor="text1"/>
          <w:sz w:val="24"/>
        </w:rPr>
      </w:pPr>
      <w:r w:rsidRPr="00CD0066">
        <w:rPr>
          <w:rFonts w:ascii="Cambria" w:hAnsi="Cambria" w:cs="Helvetica"/>
          <w:b/>
          <w:color w:val="000000" w:themeColor="text1"/>
          <w:sz w:val="24"/>
        </w:rPr>
        <w:t>Adding Your Own Questions</w:t>
      </w:r>
    </w:p>
    <w:p w:rsidR="001310A1" w:rsidRPr="00CA3DFA" w:rsidRDefault="00D534C1" w:rsidP="00CA3DFA">
      <w:pPr>
        <w:spacing w:after="120"/>
        <w:rPr>
          <w:rFonts w:ascii="Cambria" w:hAnsi="Cambria" w:cs="Helvetica"/>
          <w:i/>
          <w:color w:val="000000" w:themeColor="text1"/>
          <w:sz w:val="24"/>
          <w:u w:val="single"/>
        </w:rPr>
      </w:pPr>
      <w:r w:rsidRPr="00CA3DFA">
        <w:rPr>
          <w:rFonts w:ascii="Cambria" w:hAnsi="Cambria" w:cs="Helvetica"/>
          <w:i/>
          <w:color w:val="000000" w:themeColor="text1"/>
          <w:sz w:val="24"/>
        </w:rPr>
        <w:lastRenderedPageBreak/>
        <w:t>*</w:t>
      </w:r>
      <w:r w:rsidRPr="00CA3DFA">
        <w:rPr>
          <w:rFonts w:cs="Helvetica"/>
          <w:i/>
        </w:rPr>
        <w:t xml:space="preserve"> None of the questions on the SPoI are</w:t>
      </w:r>
      <w:r w:rsidR="00DE4E31" w:rsidRPr="00CA3DFA">
        <w:rPr>
          <w:rFonts w:cs="Helvetica"/>
          <w:i/>
        </w:rPr>
        <w:t xml:space="preserve"> mandatory, however you may add up to five questions that you can require. </w:t>
      </w:r>
    </w:p>
    <w:p w:rsidR="00D534C1" w:rsidRPr="00D534C1" w:rsidRDefault="00CA3DFA" w:rsidP="00D534C1">
      <w:pPr>
        <w:tabs>
          <w:tab w:val="left" w:pos="2055"/>
        </w:tabs>
        <w:rPr>
          <w:rFonts w:cs="Helvetica"/>
          <w:b/>
        </w:rPr>
      </w:pPr>
      <w:r w:rsidRPr="00CA3DFA">
        <w:rPr>
          <w:rFonts w:eastAsia="Times New Roman" w:cs="Helvetica"/>
          <w:b/>
          <w:spacing w:val="-3"/>
          <w:bdr w:val="none" w:sz="0" w:space="0" w:color="auto" w:frame="1"/>
        </w:rPr>
        <w:t xml:space="preserve">You may select from the following types of custom questions: </w:t>
      </w:r>
    </w:p>
    <w:p w:rsidR="00D534C1" w:rsidRPr="00D534C1" w:rsidRDefault="00D534C1" w:rsidP="00B91478">
      <w:pPr>
        <w:pStyle w:val="ListParagraph"/>
        <w:numPr>
          <w:ilvl w:val="0"/>
          <w:numId w:val="3"/>
        </w:numPr>
        <w:shd w:val="clear" w:color="auto" w:fill="FFFFFF"/>
        <w:spacing w:after="120" w:line="240" w:lineRule="auto"/>
        <w:ind w:left="432" w:hanging="288"/>
        <w:contextualSpacing w:val="0"/>
        <w:textAlignment w:val="center"/>
        <w:rPr>
          <w:rFonts w:eastAsia="Times New Roman" w:cs="Helvetica"/>
          <w:spacing w:val="-3"/>
          <w:bdr w:val="none" w:sz="0" w:space="0" w:color="auto" w:frame="1"/>
        </w:rPr>
      </w:pPr>
      <w:r w:rsidRPr="00D534C1">
        <w:rPr>
          <w:rFonts w:eastAsia="Times New Roman" w:cs="Helvetica"/>
          <w:b/>
          <w:spacing w:val="-3"/>
          <w:bdr w:val="none" w:sz="0" w:space="0" w:color="auto" w:frame="1"/>
        </w:rPr>
        <w:t>Single Selection</w:t>
      </w:r>
      <w:r w:rsidRPr="00D534C1">
        <w:rPr>
          <w:rFonts w:eastAsia="Times New Roman" w:cs="Helvetica"/>
          <w:spacing w:val="-3"/>
          <w:bdr w:val="none" w:sz="0" w:space="0" w:color="auto" w:frame="1"/>
        </w:rPr>
        <w:t xml:space="preserve"> –the student will pick from one of many options. This works best for yes/no and Likert-type scale questions and can be formatted both vertically and horizontally. </w:t>
      </w:r>
    </w:p>
    <w:p w:rsidR="00D534C1" w:rsidRPr="00D534C1" w:rsidRDefault="00D534C1" w:rsidP="00B91478">
      <w:pPr>
        <w:pStyle w:val="ListParagraph"/>
        <w:numPr>
          <w:ilvl w:val="0"/>
          <w:numId w:val="3"/>
        </w:numPr>
        <w:shd w:val="clear" w:color="auto" w:fill="FFFFFF"/>
        <w:spacing w:after="120" w:line="240" w:lineRule="auto"/>
        <w:ind w:left="432" w:hanging="288"/>
        <w:contextualSpacing w:val="0"/>
        <w:textAlignment w:val="center"/>
        <w:rPr>
          <w:rFonts w:eastAsia="Times New Roman" w:cs="Helvetica"/>
          <w:spacing w:val="-3"/>
          <w:bdr w:val="none" w:sz="0" w:space="0" w:color="auto" w:frame="1"/>
        </w:rPr>
      </w:pPr>
      <w:r w:rsidRPr="00D534C1">
        <w:rPr>
          <w:rFonts w:eastAsia="Times New Roman" w:cs="Helvetica"/>
          <w:b/>
          <w:spacing w:val="-3"/>
          <w:bdr w:val="none" w:sz="0" w:space="0" w:color="auto" w:frame="1"/>
        </w:rPr>
        <w:t>Multiple Selection</w:t>
      </w:r>
      <w:r w:rsidRPr="00D534C1">
        <w:rPr>
          <w:rFonts w:eastAsia="Times New Roman" w:cs="Helvetica"/>
          <w:spacing w:val="-3"/>
          <w:bdr w:val="none" w:sz="0" w:space="0" w:color="auto" w:frame="1"/>
        </w:rPr>
        <w:t> </w:t>
      </w:r>
      <w:r w:rsidRPr="00D534C1">
        <w:rPr>
          <w:rFonts w:eastAsia="Times New Roman" w:cs="Helvetica"/>
          <w:spacing w:val="-1"/>
          <w:bdr w:val="none" w:sz="0" w:space="0" w:color="auto" w:frame="1"/>
        </w:rPr>
        <w:t xml:space="preserve">– allows the student to check all that apply and is only </w:t>
      </w:r>
      <w:r w:rsidRPr="00D534C1">
        <w:rPr>
          <w:rFonts w:eastAsia="Times New Roman" w:cs="Helvetica"/>
          <w:bdr w:val="none" w:sz="0" w:space="0" w:color="auto" w:frame="1"/>
        </w:rPr>
        <w:t xml:space="preserve">appropriate when asking the student to select multiple or potentially multiple </w:t>
      </w:r>
      <w:r w:rsidRPr="00D534C1">
        <w:rPr>
          <w:rFonts w:eastAsia="Times New Roman" w:cs="Helvetica"/>
          <w:spacing w:val="-3"/>
          <w:bdr w:val="none" w:sz="0" w:space="0" w:color="auto" w:frame="1"/>
        </w:rPr>
        <w:t xml:space="preserve">responses from multiple options. </w:t>
      </w:r>
    </w:p>
    <w:p w:rsidR="00CD6DB4" w:rsidRPr="00CD6DB4" w:rsidRDefault="00D534C1" w:rsidP="00B91478">
      <w:pPr>
        <w:pStyle w:val="ListParagraph"/>
        <w:numPr>
          <w:ilvl w:val="0"/>
          <w:numId w:val="3"/>
        </w:numPr>
        <w:shd w:val="clear" w:color="auto" w:fill="FFFFFF"/>
        <w:spacing w:after="120" w:line="240" w:lineRule="auto"/>
        <w:ind w:left="432" w:hanging="288"/>
        <w:contextualSpacing w:val="0"/>
        <w:textAlignment w:val="center"/>
        <w:rPr>
          <w:rFonts w:eastAsia="Times New Roman" w:cs="Helvetica"/>
          <w:spacing w:val="-1"/>
          <w:bdr w:val="none" w:sz="0" w:space="0" w:color="auto" w:frame="1"/>
        </w:rPr>
      </w:pPr>
      <w:r w:rsidRPr="00D534C1">
        <w:rPr>
          <w:rFonts w:eastAsia="Times New Roman" w:cs="Helvetica"/>
          <w:b/>
          <w:spacing w:val="-1"/>
          <w:bdr w:val="none" w:sz="0" w:space="0" w:color="auto" w:frame="1"/>
        </w:rPr>
        <w:t>Matrix Selection</w:t>
      </w:r>
      <w:r w:rsidRPr="00D534C1">
        <w:rPr>
          <w:rFonts w:eastAsia="Times New Roman" w:cs="Helvetica"/>
          <w:spacing w:val="-1"/>
          <w:bdr w:val="none" w:sz="0" w:space="0" w:color="auto" w:frame="1"/>
        </w:rPr>
        <w:t> </w:t>
      </w:r>
      <w:r w:rsidRPr="00D534C1">
        <w:rPr>
          <w:rFonts w:eastAsia="Times New Roman" w:cs="Helvetica"/>
          <w:bdr w:val="none" w:sz="0" w:space="0" w:color="auto" w:frame="1"/>
        </w:rPr>
        <w:t xml:space="preserve">– has a common response scale and multiple items being evaluated on the same response scale. Here, the student would go through and </w:t>
      </w:r>
      <w:r w:rsidRPr="00D534C1">
        <w:rPr>
          <w:rFonts w:eastAsia="Times New Roman" w:cs="Helvetica"/>
          <w:spacing w:val="-3"/>
          <w:bdr w:val="none" w:sz="0" w:space="0" w:color="auto" w:frame="1"/>
        </w:rPr>
        <w:t xml:space="preserve">respond to the different items from one response scale. </w:t>
      </w:r>
    </w:p>
    <w:p w:rsidR="00D534C1" w:rsidRPr="00D534C1" w:rsidRDefault="00D534C1" w:rsidP="00B91478">
      <w:pPr>
        <w:pStyle w:val="ListParagraph"/>
        <w:numPr>
          <w:ilvl w:val="0"/>
          <w:numId w:val="3"/>
        </w:numPr>
        <w:shd w:val="clear" w:color="auto" w:fill="FFFFFF"/>
        <w:spacing w:after="120" w:line="240" w:lineRule="auto"/>
        <w:ind w:left="432" w:hanging="288"/>
        <w:contextualSpacing w:val="0"/>
        <w:textAlignment w:val="center"/>
        <w:rPr>
          <w:rFonts w:eastAsia="Times New Roman" w:cs="Helvetica"/>
          <w:spacing w:val="-1"/>
          <w:bdr w:val="none" w:sz="0" w:space="0" w:color="auto" w:frame="1"/>
        </w:rPr>
      </w:pPr>
      <w:r w:rsidRPr="00CD6DB4">
        <w:rPr>
          <w:rFonts w:eastAsia="Times New Roman" w:cs="Helvetica"/>
          <w:b/>
          <w:spacing w:val="-3"/>
          <w:bdr w:val="none" w:sz="0" w:space="0" w:color="auto" w:frame="1"/>
        </w:rPr>
        <w:t>Numeric Selection</w:t>
      </w:r>
      <w:r w:rsidRPr="00D534C1">
        <w:rPr>
          <w:rFonts w:eastAsia="Times New Roman" w:cs="Helvetica"/>
          <w:spacing w:val="-3"/>
          <w:bdr w:val="none" w:sz="0" w:space="0" w:color="auto" w:frame="1"/>
        </w:rPr>
        <w:t xml:space="preserve"> – allows you to setup numeric ranges and the student can </w:t>
      </w:r>
      <w:r w:rsidRPr="00D534C1">
        <w:rPr>
          <w:rFonts w:eastAsia="Times New Roman" w:cs="Helvetica"/>
          <w:spacing w:val="-1"/>
          <w:bdr w:val="none" w:sz="0" w:space="0" w:color="auto" w:frame="1"/>
        </w:rPr>
        <w:t>then input a numeric selection based on that range.</w:t>
      </w:r>
    </w:p>
    <w:p w:rsidR="00D534C1" w:rsidRPr="00D534C1" w:rsidRDefault="00D534C1" w:rsidP="00CD6DB4">
      <w:pPr>
        <w:pStyle w:val="ListParagraph"/>
        <w:numPr>
          <w:ilvl w:val="0"/>
          <w:numId w:val="3"/>
        </w:numPr>
        <w:shd w:val="clear" w:color="auto" w:fill="FFFFFF"/>
        <w:spacing w:after="0" w:line="276" w:lineRule="auto"/>
        <w:ind w:left="432" w:hanging="288"/>
        <w:textAlignment w:val="center"/>
        <w:rPr>
          <w:rFonts w:eastAsia="Times New Roman" w:cs="Helvetica"/>
          <w:spacing w:val="1"/>
        </w:rPr>
      </w:pPr>
      <w:r w:rsidRPr="00D534C1">
        <w:rPr>
          <w:rFonts w:eastAsia="Times New Roman" w:cs="Helvetica"/>
          <w:b/>
          <w:spacing w:val="-3"/>
          <w:bdr w:val="none" w:sz="0" w:space="0" w:color="auto" w:frame="1"/>
        </w:rPr>
        <w:t>Open-Ended Text Response</w:t>
      </w:r>
      <w:r w:rsidRPr="00D534C1">
        <w:rPr>
          <w:rFonts w:eastAsia="Times New Roman" w:cs="Helvetica"/>
          <w:spacing w:val="-3"/>
          <w:bdr w:val="none" w:sz="0" w:space="0" w:color="auto" w:frame="1"/>
        </w:rPr>
        <w:t xml:space="preserve"> –for write-in responses and/or comments. </w:t>
      </w:r>
    </w:p>
    <w:p w:rsidR="001310A1" w:rsidRPr="00CD0066" w:rsidRDefault="001310A1">
      <w:pPr>
        <w:rPr>
          <w:sz w:val="14"/>
        </w:rPr>
      </w:pPr>
    </w:p>
    <w:p w:rsidR="0015458B" w:rsidRDefault="0015458B">
      <w:pPr>
        <w:rPr>
          <w:rFonts w:ascii="Cambria" w:hAnsi="Cambria"/>
          <w:b/>
          <w:sz w:val="24"/>
        </w:rPr>
      </w:pPr>
      <w:r w:rsidRPr="0015458B">
        <w:rPr>
          <w:rFonts w:ascii="Cambria" w:hAnsi="Cambria"/>
          <w:b/>
          <w:sz w:val="24"/>
        </w:rPr>
        <w:t xml:space="preserve">Before you begin… </w:t>
      </w:r>
    </w:p>
    <w:p w:rsidR="00CD0066" w:rsidRDefault="003B30B8">
      <w:pPr>
        <w:rPr>
          <w:rFonts w:ascii="Cambria" w:hAnsi="Cambria"/>
          <w:b/>
          <w:sz w:val="24"/>
        </w:rPr>
      </w:pPr>
      <w:r>
        <w:rPr>
          <w:rFonts w:ascii="Cambria" w:hAnsi="Cambria"/>
          <w:b/>
          <w:noProof/>
          <w:sz w:val="24"/>
        </w:rPr>
        <mc:AlternateContent>
          <mc:Choice Requires="wps">
            <w:drawing>
              <wp:anchor distT="0" distB="0" distL="114300" distR="114300" simplePos="0" relativeHeight="251661312" behindDoc="0" locked="0" layoutInCell="1" allowOverlap="1" wp14:anchorId="20EE75BA" wp14:editId="77271B76">
                <wp:simplePos x="0" y="0"/>
                <wp:positionH relativeFrom="margin">
                  <wp:align>center</wp:align>
                </wp:positionH>
                <wp:positionV relativeFrom="paragraph">
                  <wp:posOffset>17780</wp:posOffset>
                </wp:positionV>
                <wp:extent cx="6362700" cy="1247775"/>
                <wp:effectExtent l="57150" t="38100" r="57150" b="85725"/>
                <wp:wrapNone/>
                <wp:docPr id="2" name="Rectangle 2"/>
                <wp:cNvGraphicFramePr/>
                <a:graphic xmlns:a="http://schemas.openxmlformats.org/drawingml/2006/main">
                  <a:graphicData uri="http://schemas.microsoft.com/office/word/2010/wordprocessingShape">
                    <wps:wsp>
                      <wps:cNvSpPr/>
                      <wps:spPr>
                        <a:xfrm>
                          <a:off x="0" y="0"/>
                          <a:ext cx="6362700" cy="1247775"/>
                        </a:xfrm>
                        <a:prstGeom prst="rect">
                          <a:avLst/>
                        </a:prstGeom>
                        <a:solidFill>
                          <a:schemeClr val="bg2">
                            <a:lumMod val="90000"/>
                          </a:schemeClr>
                        </a:solidFill>
                      </wps:spPr>
                      <wps:style>
                        <a:lnRef idx="0">
                          <a:schemeClr val="accent3"/>
                        </a:lnRef>
                        <a:fillRef idx="3">
                          <a:schemeClr val="accent3"/>
                        </a:fillRef>
                        <a:effectRef idx="3">
                          <a:schemeClr val="accent3"/>
                        </a:effectRef>
                        <a:fontRef idx="minor">
                          <a:schemeClr val="lt1"/>
                        </a:fontRef>
                      </wps:style>
                      <wps:txbx>
                        <w:txbxContent>
                          <w:p w:rsidR="003B30B8" w:rsidRPr="003B30B8" w:rsidRDefault="003B30B8" w:rsidP="003B30B8">
                            <w:pPr>
                              <w:spacing w:after="60" w:line="240" w:lineRule="auto"/>
                              <w:ind w:left="144" w:hanging="144"/>
                              <w:rPr>
                                <w:b/>
                                <w:color w:val="000000" w:themeColor="text1"/>
                              </w:rPr>
                            </w:pPr>
                            <w:r w:rsidRPr="003B30B8">
                              <w:rPr>
                                <w:b/>
                                <w:bCs/>
                                <w:color w:val="000000" w:themeColor="text1"/>
                              </w:rPr>
                              <w:t>Before you begin writing questions</w:t>
                            </w:r>
                            <w:r w:rsidRPr="003B30B8">
                              <w:rPr>
                                <w:b/>
                                <w:color w:val="000000" w:themeColor="text1"/>
                              </w:rPr>
                              <w:t xml:space="preserve"> </w:t>
                            </w:r>
                            <w:r w:rsidRPr="003B30B8">
                              <w:rPr>
                                <w:b/>
                                <w:bCs/>
                                <w:color w:val="000000" w:themeColor="text1"/>
                              </w:rPr>
                              <w:t xml:space="preserve">ask yourself what kind of data you are after. </w:t>
                            </w:r>
                          </w:p>
                          <w:p w:rsidR="003B30B8" w:rsidRDefault="003B30B8" w:rsidP="003B30B8">
                            <w:pPr>
                              <w:spacing w:after="0"/>
                              <w:rPr>
                                <w:bCs/>
                                <w:color w:val="000000" w:themeColor="text1"/>
                              </w:rPr>
                            </w:pPr>
                            <w:r w:rsidRPr="003B30B8">
                              <w:rPr>
                                <w:color w:val="000000" w:themeColor="text1"/>
                              </w:rPr>
                              <w:t xml:space="preserve">        </w:t>
                            </w:r>
                            <w:r w:rsidRPr="003B30B8">
                              <w:rPr>
                                <w:rFonts w:ascii="Cambria" w:hAnsi="Cambria"/>
                                <w:b/>
                                <w:color w:val="000000" w:themeColor="text1"/>
                              </w:rPr>
                              <w:t>•</w:t>
                            </w:r>
                            <w:r>
                              <w:rPr>
                                <w:rFonts w:ascii="Cambria" w:hAnsi="Cambria"/>
                                <w:b/>
                                <w:color w:val="000000" w:themeColor="text1"/>
                              </w:rPr>
                              <w:t xml:space="preserve"> </w:t>
                            </w:r>
                            <w:r w:rsidRPr="003B30B8">
                              <w:rPr>
                                <w:color w:val="000000" w:themeColor="text1"/>
                              </w:rPr>
                              <w:t>What</w:t>
                            </w:r>
                            <w:r w:rsidRPr="003B30B8">
                              <w:rPr>
                                <w:bCs/>
                                <w:color w:val="000000" w:themeColor="text1"/>
                              </w:rPr>
                              <w:t xml:space="preserve"> do you want to gain from your students’ feedback? </w:t>
                            </w:r>
                          </w:p>
                          <w:p w:rsidR="003B30B8" w:rsidRDefault="003B30B8" w:rsidP="003B30B8">
                            <w:pPr>
                              <w:spacing w:after="0"/>
                              <w:rPr>
                                <w:bCs/>
                                <w:color w:val="000000" w:themeColor="text1"/>
                              </w:rPr>
                            </w:pPr>
                            <w:r>
                              <w:rPr>
                                <w:rFonts w:ascii="Cambria" w:hAnsi="Cambria"/>
                                <w:b/>
                                <w:color w:val="000000" w:themeColor="text1"/>
                              </w:rPr>
                              <w:t xml:space="preserve">         </w:t>
                            </w:r>
                            <w:r w:rsidRPr="003B30B8">
                              <w:rPr>
                                <w:rFonts w:ascii="Cambria" w:hAnsi="Cambria"/>
                                <w:b/>
                                <w:color w:val="000000" w:themeColor="text1"/>
                              </w:rPr>
                              <w:t>•</w:t>
                            </w:r>
                            <w:r>
                              <w:rPr>
                                <w:rFonts w:ascii="Cambria" w:hAnsi="Cambria"/>
                                <w:b/>
                                <w:color w:val="000000" w:themeColor="text1"/>
                              </w:rPr>
                              <w:t xml:space="preserve"> </w:t>
                            </w:r>
                            <w:r w:rsidRPr="003B30B8">
                              <w:rPr>
                                <w:color w:val="000000" w:themeColor="text1"/>
                              </w:rPr>
                              <w:t>How</w:t>
                            </w:r>
                            <w:r w:rsidRPr="003B30B8">
                              <w:rPr>
                                <w:bCs/>
                                <w:color w:val="000000" w:themeColor="text1"/>
                              </w:rPr>
                              <w:t xml:space="preserve"> are you going to use this data in the future?</w:t>
                            </w:r>
                          </w:p>
                          <w:p w:rsidR="003B30B8" w:rsidRPr="003B30B8" w:rsidRDefault="003B30B8" w:rsidP="003B30B8">
                            <w:pPr>
                              <w:spacing w:after="0"/>
                              <w:rPr>
                                <w:bCs/>
                                <w:color w:val="000000" w:themeColor="text1"/>
                                <w:sz w:val="14"/>
                              </w:rPr>
                            </w:pPr>
                          </w:p>
                          <w:p w:rsidR="003B30B8" w:rsidRPr="003B30B8" w:rsidRDefault="003B30B8" w:rsidP="003B30B8">
                            <w:pPr>
                              <w:spacing w:after="120"/>
                              <w:ind w:left="432" w:right="432"/>
                              <w:jc w:val="center"/>
                              <w:rPr>
                                <w:rFonts w:ascii="Cambria" w:hAnsi="Cambria"/>
                                <w:b/>
                                <w:i/>
                                <w:color w:val="000000" w:themeColor="text1"/>
                                <w:sz w:val="24"/>
                              </w:rPr>
                            </w:pPr>
                            <w:r w:rsidRPr="003B30B8">
                              <w:rPr>
                                <w:rFonts w:ascii="Cambria" w:hAnsi="Cambria"/>
                                <w:b/>
                                <w:bCs/>
                                <w:i/>
                                <w:color w:val="000000" w:themeColor="text1"/>
                                <w:sz w:val="24"/>
                              </w:rPr>
                              <w:t>Remember</w:t>
                            </w:r>
                            <w:r w:rsidRPr="003B30B8">
                              <w:rPr>
                                <w:rFonts w:ascii="Cambria" w:hAnsi="Cambria"/>
                                <w:b/>
                                <w:i/>
                                <w:color w:val="000000" w:themeColor="text1"/>
                                <w:sz w:val="24"/>
                              </w:rPr>
                              <w:t xml:space="preserve"> </w:t>
                            </w:r>
                            <w:r w:rsidRPr="003B30B8">
                              <w:rPr>
                                <w:rFonts w:ascii="Cambria" w:hAnsi="Cambria"/>
                                <w:b/>
                                <w:bCs/>
                                <w:i/>
                                <w:color w:val="000000" w:themeColor="text1"/>
                                <w:sz w:val="24"/>
                              </w:rPr>
                              <w:t>SPoI feedback is not required for promotion. It is just one of many tools that use can use for longitudinal data as it can show growth over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E75BA" id="Rectangle 2" o:spid="_x0000_s1026" style="position:absolute;margin-left:0;margin-top:1.4pt;width:501pt;height:98.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" fillcolor="#cfcdcd [2894]" stroked="f">
                <v:shadow on="t" color="black" opacity="41287f" offset="0,1.5pt"/>
                <v:textbox>
                  <w:txbxContent>
                    <w:p w:rsidR="003B30B8" w:rsidRPr="003B30B8" w:rsidRDefault="003B30B8" w:rsidP="003B30B8">
                      <w:pPr>
                        <w:spacing w:after="60" w:line="240" w:lineRule="auto"/>
                        <w:ind w:left="144" w:hanging="144"/>
                        <w:rPr>
                          <w:b/>
                          <w:color w:val="000000" w:themeColor="text1"/>
                        </w:rPr>
                      </w:pPr>
                      <w:r w:rsidRPr="003B30B8">
                        <w:rPr>
                          <w:b/>
                          <w:bCs/>
                          <w:color w:val="000000" w:themeColor="text1"/>
                        </w:rPr>
                        <w:t>Before you begin writing questions</w:t>
                      </w:r>
                      <w:r w:rsidRPr="003B30B8">
                        <w:rPr>
                          <w:b/>
                          <w:color w:val="000000" w:themeColor="text1"/>
                        </w:rPr>
                        <w:t xml:space="preserve"> </w:t>
                      </w:r>
                      <w:r w:rsidRPr="003B30B8">
                        <w:rPr>
                          <w:b/>
                          <w:bCs/>
                          <w:color w:val="000000" w:themeColor="text1"/>
                        </w:rPr>
                        <w:t xml:space="preserve">ask yourself what kind of data you are after. </w:t>
                      </w:r>
                    </w:p>
                    <w:p w:rsidR="003B30B8" w:rsidRDefault="003B30B8" w:rsidP="003B30B8">
                      <w:pPr>
                        <w:spacing w:after="0"/>
                        <w:rPr>
                          <w:bCs/>
                          <w:color w:val="000000" w:themeColor="text1"/>
                        </w:rPr>
                      </w:pPr>
                      <w:r w:rsidRPr="003B30B8">
                        <w:rPr>
                          <w:color w:val="000000" w:themeColor="text1"/>
                        </w:rPr>
                        <w:t xml:space="preserve">        </w:t>
                      </w:r>
                      <w:r w:rsidRPr="003B30B8">
                        <w:rPr>
                          <w:rFonts w:ascii="Cambria" w:hAnsi="Cambria"/>
                          <w:b/>
                          <w:color w:val="000000" w:themeColor="text1"/>
                        </w:rPr>
                        <w:t>•</w:t>
                      </w:r>
                      <w:r>
                        <w:rPr>
                          <w:rFonts w:ascii="Cambria" w:hAnsi="Cambria"/>
                          <w:b/>
                          <w:color w:val="000000" w:themeColor="text1"/>
                        </w:rPr>
                        <w:t xml:space="preserve"> </w:t>
                      </w:r>
                      <w:r w:rsidRPr="003B30B8">
                        <w:rPr>
                          <w:color w:val="000000" w:themeColor="text1"/>
                        </w:rPr>
                        <w:t>What</w:t>
                      </w:r>
                      <w:r w:rsidRPr="003B30B8">
                        <w:rPr>
                          <w:bCs/>
                          <w:color w:val="000000" w:themeColor="text1"/>
                        </w:rPr>
                        <w:t xml:space="preserve"> do you want to gain from your students’ feedback? </w:t>
                      </w:r>
                    </w:p>
                    <w:p w:rsidR="003B30B8" w:rsidRDefault="003B30B8" w:rsidP="003B30B8">
                      <w:pPr>
                        <w:spacing w:after="0"/>
                        <w:rPr>
                          <w:bCs/>
                          <w:color w:val="000000" w:themeColor="text1"/>
                        </w:rPr>
                      </w:pPr>
                      <w:r>
                        <w:rPr>
                          <w:rFonts w:ascii="Cambria" w:hAnsi="Cambria"/>
                          <w:b/>
                          <w:color w:val="000000" w:themeColor="text1"/>
                        </w:rPr>
                        <w:t xml:space="preserve">         </w:t>
                      </w:r>
                      <w:r w:rsidRPr="003B30B8">
                        <w:rPr>
                          <w:rFonts w:ascii="Cambria" w:hAnsi="Cambria"/>
                          <w:b/>
                          <w:color w:val="000000" w:themeColor="text1"/>
                        </w:rPr>
                        <w:t>•</w:t>
                      </w:r>
                      <w:r>
                        <w:rPr>
                          <w:rFonts w:ascii="Cambria" w:hAnsi="Cambria"/>
                          <w:b/>
                          <w:color w:val="000000" w:themeColor="text1"/>
                        </w:rPr>
                        <w:t xml:space="preserve"> </w:t>
                      </w:r>
                      <w:r w:rsidRPr="003B30B8">
                        <w:rPr>
                          <w:color w:val="000000" w:themeColor="text1"/>
                        </w:rPr>
                        <w:t>How</w:t>
                      </w:r>
                      <w:r w:rsidRPr="003B30B8">
                        <w:rPr>
                          <w:bCs/>
                          <w:color w:val="000000" w:themeColor="text1"/>
                        </w:rPr>
                        <w:t xml:space="preserve"> are you going to use this data in the future?</w:t>
                      </w:r>
                    </w:p>
                    <w:p w:rsidR="003B30B8" w:rsidRPr="003B30B8" w:rsidRDefault="003B30B8" w:rsidP="003B30B8">
                      <w:pPr>
                        <w:spacing w:after="0"/>
                        <w:rPr>
                          <w:bCs/>
                          <w:color w:val="000000" w:themeColor="text1"/>
                          <w:sz w:val="14"/>
                        </w:rPr>
                      </w:pPr>
                    </w:p>
                    <w:p w:rsidR="003B30B8" w:rsidRPr="003B30B8" w:rsidRDefault="003B30B8" w:rsidP="003B30B8">
                      <w:pPr>
                        <w:spacing w:after="120"/>
                        <w:ind w:left="432" w:right="432"/>
                        <w:jc w:val="center"/>
                        <w:rPr>
                          <w:rFonts w:ascii="Cambria" w:hAnsi="Cambria"/>
                          <w:b/>
                          <w:i/>
                          <w:color w:val="000000" w:themeColor="text1"/>
                          <w:sz w:val="24"/>
                        </w:rPr>
                      </w:pPr>
                      <w:r w:rsidRPr="003B30B8">
                        <w:rPr>
                          <w:rFonts w:ascii="Cambria" w:hAnsi="Cambria"/>
                          <w:b/>
                          <w:bCs/>
                          <w:i/>
                          <w:color w:val="000000" w:themeColor="text1"/>
                          <w:sz w:val="24"/>
                        </w:rPr>
                        <w:t>Remember</w:t>
                      </w:r>
                      <w:r w:rsidRPr="003B30B8">
                        <w:rPr>
                          <w:rFonts w:ascii="Cambria" w:hAnsi="Cambria"/>
                          <w:b/>
                          <w:i/>
                          <w:color w:val="000000" w:themeColor="text1"/>
                          <w:sz w:val="24"/>
                        </w:rPr>
                        <w:t xml:space="preserve"> </w:t>
                      </w:r>
                      <w:r w:rsidRPr="003B30B8">
                        <w:rPr>
                          <w:rFonts w:ascii="Cambria" w:hAnsi="Cambria"/>
                          <w:b/>
                          <w:bCs/>
                          <w:i/>
                          <w:color w:val="000000" w:themeColor="text1"/>
                          <w:sz w:val="24"/>
                        </w:rPr>
                        <w:t>SPoI feedback is not required for promotion. It is just one of many tools that use can use for longitudinal data as it can show growth over time.</w:t>
                      </w:r>
                    </w:p>
                  </w:txbxContent>
                </v:textbox>
                <w10:wrap anchorx="margin"/>
              </v:rect>
            </w:pict>
          </mc:Fallback>
        </mc:AlternateContent>
      </w:r>
    </w:p>
    <w:p w:rsidR="00CD0066" w:rsidRPr="0015458B" w:rsidRDefault="00CD0066">
      <w:pPr>
        <w:rPr>
          <w:rFonts w:ascii="Cambria" w:hAnsi="Cambria"/>
          <w:b/>
          <w:sz w:val="24"/>
        </w:rPr>
      </w:pPr>
    </w:p>
    <w:p w:rsidR="008B4CF2" w:rsidRDefault="008B4CF2" w:rsidP="00AF5EFB">
      <w:pPr>
        <w:rPr>
          <w:rFonts w:ascii="Cambria" w:hAnsi="Cambria"/>
          <w:i/>
          <w:iCs/>
          <w:color w:val="000000" w:themeColor="text1"/>
          <w:sz w:val="24"/>
        </w:rPr>
      </w:pPr>
    </w:p>
    <w:p w:rsidR="008B4CF2" w:rsidRDefault="008B4CF2" w:rsidP="00AF5EFB">
      <w:pPr>
        <w:rPr>
          <w:rFonts w:ascii="Cambria" w:hAnsi="Cambria"/>
          <w:i/>
          <w:iCs/>
          <w:color w:val="000000" w:themeColor="text1"/>
          <w:sz w:val="24"/>
        </w:rPr>
      </w:pPr>
    </w:p>
    <w:p w:rsidR="008B4CF2" w:rsidRPr="008D0DF0" w:rsidRDefault="008B4CF2" w:rsidP="008B4CF2">
      <w:pPr>
        <w:pStyle w:val="IntenseQuote"/>
        <w:rPr>
          <w:b/>
          <w:sz w:val="24"/>
        </w:rPr>
      </w:pPr>
      <w:r w:rsidRPr="008D0DF0">
        <w:rPr>
          <w:b/>
          <w:sz w:val="24"/>
        </w:rPr>
        <w:lastRenderedPageBreak/>
        <w:t>Use your Philosophy of Teaching as a basis for the type of questions you are asking. For example, if you emphasize service-learning in your teaching philosophy, then evaluate your students’ perceptions of the service-learning component.</w:t>
      </w:r>
    </w:p>
    <w:p w:rsidR="00C56FAA" w:rsidRDefault="00C56FAA" w:rsidP="000A6CE4">
      <w:pPr>
        <w:spacing w:before="120"/>
        <w:rPr>
          <w:rFonts w:ascii="Cambria" w:hAnsi="Cambria"/>
          <w:b/>
          <w:sz w:val="24"/>
        </w:rPr>
      </w:pPr>
    </w:p>
    <w:p w:rsidR="00C56FAA" w:rsidRDefault="00C56FAA" w:rsidP="000A6CE4">
      <w:pPr>
        <w:spacing w:before="120"/>
        <w:rPr>
          <w:rFonts w:ascii="Cambria" w:hAnsi="Cambria"/>
          <w:b/>
          <w:sz w:val="24"/>
        </w:rPr>
      </w:pPr>
    </w:p>
    <w:p w:rsidR="008F6829" w:rsidRDefault="008F6829" w:rsidP="000A6CE4">
      <w:pPr>
        <w:spacing w:before="120"/>
        <w:rPr>
          <w:rFonts w:ascii="Cambria" w:hAnsi="Cambria"/>
          <w:b/>
          <w:sz w:val="24"/>
        </w:rPr>
      </w:pPr>
      <w:r>
        <w:rPr>
          <w:rFonts w:ascii="Cambria" w:hAnsi="Cambria"/>
          <w:b/>
          <w:sz w:val="24"/>
        </w:rPr>
        <w:t>How Do You Use Your SPoI Data?</w:t>
      </w:r>
    </w:p>
    <w:tbl>
      <w:tblPr>
        <w:tblStyle w:val="GridTable2-Accent5"/>
        <w:tblW w:w="0" w:type="auto"/>
        <w:tblLook w:val="0480" w:firstRow="0" w:lastRow="0" w:firstColumn="1" w:lastColumn="0" w:noHBand="0" w:noVBand="1"/>
      </w:tblPr>
      <w:tblGrid>
        <w:gridCol w:w="10790"/>
      </w:tblGrid>
      <w:tr w:rsidR="00A567AD" w:rsidTr="00A56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A567AD" w:rsidRPr="00FC5B86" w:rsidRDefault="00A567AD" w:rsidP="00A7690F">
            <w:pPr>
              <w:pStyle w:val="ListParagraph"/>
              <w:numPr>
                <w:ilvl w:val="0"/>
                <w:numId w:val="19"/>
              </w:numPr>
              <w:spacing w:before="20"/>
              <w:ind w:left="144" w:hanging="144"/>
              <w:rPr>
                <w:b w:val="0"/>
              </w:rPr>
            </w:pPr>
            <w:r w:rsidRPr="00FC5B86">
              <w:rPr>
                <w:b w:val="0"/>
              </w:rPr>
              <w:t>Diag</w:t>
            </w:r>
            <w:r w:rsidR="00FC5B86">
              <w:rPr>
                <w:b w:val="0"/>
              </w:rPr>
              <w:t>nostic tool to assess strengths and weaknesses. Find out w</w:t>
            </w:r>
            <w:r w:rsidRPr="00FC5B86">
              <w:rPr>
                <w:b w:val="0"/>
              </w:rPr>
              <w:t xml:space="preserve">hat is </w:t>
            </w:r>
            <w:r w:rsidR="00FC5B86">
              <w:rPr>
                <w:b w:val="0"/>
              </w:rPr>
              <w:t xml:space="preserve">working and what is not. </w:t>
            </w:r>
          </w:p>
        </w:tc>
      </w:tr>
      <w:tr w:rsidR="00A567AD" w:rsidTr="00F37C66">
        <w:trPr>
          <w:trHeight w:val="400"/>
        </w:trPr>
        <w:tc>
          <w:tcPr>
            <w:cnfStyle w:val="001000000000" w:firstRow="0" w:lastRow="0" w:firstColumn="1" w:lastColumn="0" w:oddVBand="0" w:evenVBand="0" w:oddHBand="0" w:evenHBand="0" w:firstRowFirstColumn="0" w:firstRowLastColumn="0" w:lastRowFirstColumn="0" w:lastRowLastColumn="0"/>
            <w:tcW w:w="10790" w:type="dxa"/>
          </w:tcPr>
          <w:p w:rsidR="00A567AD" w:rsidRPr="00F37C66" w:rsidRDefault="00A567AD" w:rsidP="00A7690F">
            <w:pPr>
              <w:pStyle w:val="ListParagraph"/>
              <w:numPr>
                <w:ilvl w:val="0"/>
                <w:numId w:val="19"/>
              </w:numPr>
              <w:spacing w:before="20"/>
              <w:ind w:left="144" w:hanging="144"/>
              <w:contextualSpacing w:val="0"/>
              <w:rPr>
                <w:b w:val="0"/>
              </w:rPr>
            </w:pPr>
            <w:r w:rsidRPr="00F37C66">
              <w:rPr>
                <w:b w:val="0"/>
              </w:rPr>
              <w:t xml:space="preserve">“Tell me what works for you so that I can do more”. It is important for students to know that </w:t>
            </w:r>
            <w:r w:rsidR="00A212F1" w:rsidRPr="00F37C66">
              <w:rPr>
                <w:b w:val="0"/>
              </w:rPr>
              <w:t xml:space="preserve">you do not just want to hear about what they do not like--- you want to know what they like about the class. </w:t>
            </w:r>
          </w:p>
        </w:tc>
      </w:tr>
      <w:tr w:rsidR="00A567AD" w:rsidTr="00F37C6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790" w:type="dxa"/>
          </w:tcPr>
          <w:p w:rsidR="00A567AD" w:rsidRPr="00F37C66" w:rsidRDefault="00A212F1" w:rsidP="00A7690F">
            <w:pPr>
              <w:pStyle w:val="ListParagraph"/>
              <w:numPr>
                <w:ilvl w:val="0"/>
                <w:numId w:val="19"/>
              </w:numPr>
              <w:spacing w:before="20"/>
              <w:ind w:left="144" w:hanging="144"/>
              <w:contextualSpacing w:val="0"/>
              <w:rPr>
                <w:b w:val="0"/>
              </w:rPr>
            </w:pPr>
            <w:r w:rsidRPr="00F37C66">
              <w:rPr>
                <w:b w:val="0"/>
              </w:rPr>
              <w:t>SPoI should be the result of a semester long relationship with your class. If you create a culture of understanding and empower your students in their own learning</w:t>
            </w:r>
            <w:r w:rsidR="008A65AA" w:rsidRPr="00F37C66">
              <w:rPr>
                <w:b w:val="0"/>
              </w:rPr>
              <w:t xml:space="preserve">, </w:t>
            </w:r>
          </w:p>
        </w:tc>
      </w:tr>
      <w:tr w:rsidR="00A567AD" w:rsidTr="00A567AD">
        <w:tc>
          <w:tcPr>
            <w:cnfStyle w:val="001000000000" w:firstRow="0" w:lastRow="0" w:firstColumn="1" w:lastColumn="0" w:oddVBand="0" w:evenVBand="0" w:oddHBand="0" w:evenHBand="0" w:firstRowFirstColumn="0" w:firstRowLastColumn="0" w:lastRowFirstColumn="0" w:lastRowLastColumn="0"/>
            <w:tcW w:w="10790" w:type="dxa"/>
          </w:tcPr>
          <w:p w:rsidR="00A567AD" w:rsidRPr="00F37C66" w:rsidRDefault="00840B81" w:rsidP="00A7690F">
            <w:pPr>
              <w:pStyle w:val="ListParagraph"/>
              <w:numPr>
                <w:ilvl w:val="0"/>
                <w:numId w:val="19"/>
              </w:numPr>
              <w:spacing w:before="20"/>
              <w:ind w:left="144" w:hanging="144"/>
              <w:contextualSpacing w:val="0"/>
              <w:rPr>
                <w:b w:val="0"/>
              </w:rPr>
            </w:pPr>
            <w:r w:rsidRPr="00F37C66">
              <w:rPr>
                <w:b w:val="0"/>
              </w:rPr>
              <w:t xml:space="preserve">Use student feedback to empower future classes to provide feedback. For example, if you are using a new textbook for the second semester because your previous class provided </w:t>
            </w:r>
          </w:p>
        </w:tc>
      </w:tr>
      <w:tr w:rsidR="00A567AD" w:rsidTr="00A56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A567AD" w:rsidRPr="00F37C66" w:rsidRDefault="00840B81" w:rsidP="00A7690F">
            <w:pPr>
              <w:pStyle w:val="ListParagraph"/>
              <w:numPr>
                <w:ilvl w:val="0"/>
                <w:numId w:val="19"/>
              </w:numPr>
              <w:spacing w:before="20"/>
              <w:ind w:left="144" w:hanging="144"/>
              <w:contextualSpacing w:val="0"/>
              <w:rPr>
                <w:b w:val="0"/>
              </w:rPr>
            </w:pPr>
            <w:r w:rsidRPr="00F37C66">
              <w:rPr>
                <w:b w:val="0"/>
              </w:rPr>
              <w:t xml:space="preserve">Mid-term surveys can further determine what type of data you would like to collect at the end of the semester through the SPoI. Evaluating your class at the mid-point with your own survey and again at end of the semester with your added questions in SPoI allows you to assess change. </w:t>
            </w:r>
          </w:p>
        </w:tc>
      </w:tr>
    </w:tbl>
    <w:p w:rsidR="008F6829" w:rsidRDefault="008F6829" w:rsidP="000A6CE4">
      <w:pPr>
        <w:spacing w:before="120"/>
        <w:rPr>
          <w:rFonts w:ascii="Cambria" w:hAnsi="Cambria"/>
          <w:b/>
          <w:sz w:val="24"/>
        </w:rPr>
      </w:pPr>
    </w:p>
    <w:p w:rsidR="00844A22" w:rsidRPr="00473617" w:rsidRDefault="00844A22" w:rsidP="000A6CE4">
      <w:pPr>
        <w:spacing w:before="120"/>
        <w:rPr>
          <w:rFonts w:ascii="Cambria" w:hAnsi="Cambria"/>
          <w:b/>
          <w:color w:val="5B9BD5" w:themeColor="accent1"/>
          <w:sz w:val="24"/>
        </w:rPr>
      </w:pPr>
      <w:r>
        <w:rPr>
          <w:rFonts w:ascii="Cambria" w:hAnsi="Cambria"/>
          <w:b/>
          <w:sz w:val="24"/>
        </w:rPr>
        <w:t>Suggestions</w:t>
      </w:r>
    </w:p>
    <w:p w:rsidR="00473617" w:rsidRPr="00FC5B86" w:rsidRDefault="008B4CF2" w:rsidP="00F37C66">
      <w:pPr>
        <w:pStyle w:val="Style1"/>
        <w:pBdr>
          <w:top w:val="single" w:sz="24" w:space="4" w:color="5B9BD5" w:themeColor="accent1"/>
        </w:pBdr>
        <w:shd w:val="clear" w:color="auto" w:fill="E7E6E6" w:themeFill="background2"/>
        <w:spacing w:after="60"/>
        <w:ind w:left="288" w:right="288"/>
        <w:jc w:val="left"/>
        <w:rPr>
          <w:i w:val="0"/>
          <w:sz w:val="22"/>
          <w:szCs w:val="22"/>
        </w:rPr>
      </w:pPr>
      <w:r w:rsidRPr="00FC5B86">
        <w:rPr>
          <w:rFonts w:ascii="Cambria" w:hAnsi="Cambria"/>
          <w:i w:val="0"/>
          <w:sz w:val="22"/>
          <w:szCs w:val="22"/>
        </w:rPr>
        <w:t xml:space="preserve">•  </w:t>
      </w:r>
      <w:r w:rsidR="00D12869" w:rsidRPr="00FC5B86">
        <w:rPr>
          <w:i w:val="0"/>
          <w:sz w:val="22"/>
          <w:szCs w:val="22"/>
        </w:rPr>
        <w:t xml:space="preserve">You do not have to add five questions. If you are requiring the students to answer this part of the SPoI, then consider asking one or two questions, especially if they are open-ended. </w:t>
      </w:r>
    </w:p>
    <w:p w:rsidR="00473617" w:rsidRPr="00FC5B86" w:rsidRDefault="008B4CF2" w:rsidP="00F37C66">
      <w:pPr>
        <w:pStyle w:val="Style1"/>
        <w:pBdr>
          <w:top w:val="single" w:sz="24" w:space="4" w:color="5B9BD5" w:themeColor="accent1"/>
        </w:pBdr>
        <w:spacing w:before="120" w:after="60"/>
        <w:ind w:left="288" w:right="288"/>
        <w:jc w:val="left"/>
        <w:rPr>
          <w:i w:val="0"/>
          <w:sz w:val="22"/>
          <w:szCs w:val="22"/>
        </w:rPr>
      </w:pPr>
      <w:r w:rsidRPr="00FC5B86">
        <w:rPr>
          <w:rFonts w:ascii="Cambria" w:hAnsi="Cambria"/>
          <w:i w:val="0"/>
          <w:sz w:val="22"/>
          <w:szCs w:val="22"/>
        </w:rPr>
        <w:lastRenderedPageBreak/>
        <w:t xml:space="preserve">•  </w:t>
      </w:r>
      <w:r w:rsidR="00D12869" w:rsidRPr="00FC5B86">
        <w:rPr>
          <w:i w:val="0"/>
          <w:sz w:val="22"/>
          <w:szCs w:val="22"/>
        </w:rPr>
        <w:t xml:space="preserve">Present questions to your students before you add them to the SPoI for comprehension purposes. Your interpretation of the questions may be different than your students’. </w:t>
      </w:r>
    </w:p>
    <w:p w:rsidR="00D66C30" w:rsidRPr="00FC5B86" w:rsidRDefault="008B4CF2" w:rsidP="00F37C66">
      <w:pPr>
        <w:pStyle w:val="Style1"/>
        <w:pBdr>
          <w:top w:val="single" w:sz="24" w:space="4" w:color="5B9BD5" w:themeColor="accent1"/>
        </w:pBdr>
        <w:shd w:val="clear" w:color="auto" w:fill="E7E6E6" w:themeFill="background2"/>
        <w:spacing w:before="120" w:after="60"/>
        <w:ind w:left="288" w:right="288"/>
        <w:jc w:val="left"/>
        <w:rPr>
          <w:i w:val="0"/>
          <w:sz w:val="22"/>
          <w:szCs w:val="22"/>
        </w:rPr>
      </w:pPr>
      <w:r w:rsidRPr="00FC5B86">
        <w:rPr>
          <w:rFonts w:ascii="Cambria" w:hAnsi="Cambria"/>
          <w:i w:val="0"/>
          <w:sz w:val="22"/>
          <w:szCs w:val="22"/>
        </w:rPr>
        <w:t xml:space="preserve">•  </w:t>
      </w:r>
      <w:r w:rsidR="00D12869" w:rsidRPr="00FC5B86">
        <w:rPr>
          <w:i w:val="0"/>
          <w:sz w:val="22"/>
          <w:szCs w:val="22"/>
        </w:rPr>
        <w:t xml:space="preserve">Consider giving attendance or extra credit points for completing the SPoI. A few of the panel members had large response rates by offering a few points if the majority of the class (80%) completed the feedback survey. </w:t>
      </w:r>
    </w:p>
    <w:p w:rsidR="00D66C30" w:rsidRPr="00F37C66" w:rsidRDefault="008B4CF2" w:rsidP="00F37C66">
      <w:pPr>
        <w:pStyle w:val="Style1"/>
        <w:pBdr>
          <w:top w:val="single" w:sz="24" w:space="4" w:color="5B9BD5" w:themeColor="accent1"/>
        </w:pBdr>
        <w:spacing w:before="120"/>
        <w:ind w:left="288" w:right="288"/>
        <w:jc w:val="left"/>
        <w:rPr>
          <w:rStyle w:val="IntenseEmphasis"/>
          <w:iCs/>
          <w:color w:val="000000" w:themeColor="text1"/>
          <w:sz w:val="16"/>
        </w:rPr>
      </w:pPr>
      <w:r w:rsidRPr="00FC5B86">
        <w:rPr>
          <w:rStyle w:val="IntenseEmphasis"/>
          <w:rFonts w:ascii="Cambria" w:hAnsi="Cambria"/>
          <w:color w:val="auto"/>
          <w:sz w:val="22"/>
          <w:szCs w:val="22"/>
        </w:rPr>
        <w:t xml:space="preserve">•  </w:t>
      </w:r>
      <w:r w:rsidR="00D66C30" w:rsidRPr="00FC5B86">
        <w:rPr>
          <w:rStyle w:val="IntenseEmphasis"/>
          <w:iCs/>
          <w:color w:val="000000" w:themeColor="text1"/>
          <w:sz w:val="22"/>
          <w:szCs w:val="22"/>
        </w:rPr>
        <w:t>Faculty have reported success with SPoI completions when they have allotted time in their class for students to complete the survey, similar to the old SAI procedure. Make sure you tell</w:t>
      </w:r>
      <w:r w:rsidR="006F3034" w:rsidRPr="00FC5B86">
        <w:rPr>
          <w:rStyle w:val="IntenseEmphasis"/>
          <w:iCs/>
          <w:color w:val="000000" w:themeColor="text1"/>
          <w:sz w:val="22"/>
          <w:szCs w:val="22"/>
        </w:rPr>
        <w:t xml:space="preserve"> your</w:t>
      </w:r>
      <w:r w:rsidR="00D66C30" w:rsidRPr="00FC5B86">
        <w:rPr>
          <w:rStyle w:val="IntenseEmphasis"/>
          <w:iCs/>
          <w:color w:val="000000" w:themeColor="text1"/>
          <w:sz w:val="22"/>
          <w:szCs w:val="22"/>
        </w:rPr>
        <w:t xml:space="preserve"> students beforehand</w:t>
      </w:r>
      <w:r w:rsidR="00176335" w:rsidRPr="00FC5B86">
        <w:rPr>
          <w:rStyle w:val="IntenseEmphasis"/>
          <w:iCs/>
          <w:color w:val="000000" w:themeColor="text1"/>
          <w:sz w:val="22"/>
          <w:szCs w:val="22"/>
        </w:rPr>
        <w:t xml:space="preserve"> </w:t>
      </w:r>
      <w:r w:rsidR="00D66C30" w:rsidRPr="00FC5B86">
        <w:rPr>
          <w:rStyle w:val="IntenseEmphasis"/>
          <w:iCs/>
          <w:color w:val="000000" w:themeColor="text1"/>
          <w:sz w:val="22"/>
          <w:szCs w:val="22"/>
        </w:rPr>
        <w:t>so</w:t>
      </w:r>
      <w:r w:rsidR="006F3034" w:rsidRPr="00FC5B86">
        <w:rPr>
          <w:rStyle w:val="IntenseEmphasis"/>
          <w:iCs/>
          <w:color w:val="000000" w:themeColor="text1"/>
          <w:sz w:val="22"/>
          <w:szCs w:val="22"/>
        </w:rPr>
        <w:t xml:space="preserve"> that</w:t>
      </w:r>
      <w:r w:rsidR="00D66C30" w:rsidRPr="00FC5B86">
        <w:rPr>
          <w:rStyle w:val="IntenseEmphasis"/>
          <w:iCs/>
          <w:color w:val="000000" w:themeColor="text1"/>
          <w:sz w:val="22"/>
          <w:szCs w:val="22"/>
        </w:rPr>
        <w:t xml:space="preserve"> they can bring an electronic device. If you have breaks already scheduled into your class time, consider using this time to have students f</w:t>
      </w:r>
      <w:r w:rsidR="006F3034" w:rsidRPr="00FC5B86">
        <w:rPr>
          <w:rStyle w:val="IntenseEmphasis"/>
          <w:iCs/>
          <w:color w:val="000000" w:themeColor="text1"/>
          <w:sz w:val="22"/>
          <w:szCs w:val="22"/>
        </w:rPr>
        <w:t>ill out your required questions. T</w:t>
      </w:r>
      <w:r w:rsidR="00D66C30" w:rsidRPr="00FC5B86">
        <w:rPr>
          <w:rStyle w:val="IntenseEmphasis"/>
          <w:iCs/>
          <w:color w:val="000000" w:themeColor="text1"/>
          <w:sz w:val="22"/>
          <w:szCs w:val="22"/>
        </w:rPr>
        <w:t>hey can</w:t>
      </w:r>
      <w:r w:rsidR="006F3034" w:rsidRPr="00FC5B86">
        <w:rPr>
          <w:rStyle w:val="IntenseEmphasis"/>
          <w:iCs/>
          <w:color w:val="000000" w:themeColor="text1"/>
          <w:sz w:val="22"/>
          <w:szCs w:val="22"/>
        </w:rPr>
        <w:t xml:space="preserve"> always go back and</w:t>
      </w:r>
      <w:r w:rsidR="00D66C30" w:rsidRPr="00FC5B86">
        <w:rPr>
          <w:rStyle w:val="IntenseEmphasis"/>
          <w:iCs/>
          <w:color w:val="000000" w:themeColor="text1"/>
          <w:sz w:val="22"/>
          <w:szCs w:val="22"/>
        </w:rPr>
        <w:t xml:space="preserve"> complete the rest of the </w:t>
      </w:r>
      <w:r w:rsidR="006F3034" w:rsidRPr="00FC5B86">
        <w:rPr>
          <w:rStyle w:val="IntenseEmphasis"/>
          <w:iCs/>
          <w:color w:val="000000" w:themeColor="text1"/>
          <w:sz w:val="22"/>
          <w:szCs w:val="22"/>
        </w:rPr>
        <w:t>SPoI later, as long as they have not submitted the survey</w:t>
      </w:r>
      <w:r w:rsidR="006F3034">
        <w:rPr>
          <w:rStyle w:val="IntenseEmphasis"/>
          <w:iCs/>
          <w:color w:val="000000" w:themeColor="text1"/>
        </w:rPr>
        <w:t xml:space="preserve">. </w:t>
      </w:r>
    </w:p>
    <w:p w:rsidR="0025322F" w:rsidRDefault="00176335" w:rsidP="00CD1CD5">
      <w:pPr>
        <w:rPr>
          <w:rFonts w:ascii="Cambria" w:hAnsi="Cambria"/>
          <w:b/>
          <w:sz w:val="24"/>
        </w:rPr>
      </w:pPr>
      <w:r>
        <w:rPr>
          <w:rFonts w:ascii="Cambria" w:hAnsi="Cambria"/>
          <w:b/>
          <w:sz w:val="24"/>
        </w:rPr>
        <w:t xml:space="preserve"> </w:t>
      </w:r>
    </w:p>
    <w:p w:rsidR="00FC5B86" w:rsidRDefault="00FC5B86" w:rsidP="00CD1CD5">
      <w:pPr>
        <w:rPr>
          <w:rFonts w:ascii="Cambria" w:hAnsi="Cambria"/>
          <w:b/>
          <w:sz w:val="24"/>
        </w:rPr>
      </w:pPr>
    </w:p>
    <w:p w:rsidR="00C56FAA" w:rsidRDefault="00C56FAA" w:rsidP="00CD1CD5">
      <w:pPr>
        <w:rPr>
          <w:rFonts w:ascii="Cambria" w:hAnsi="Cambria"/>
          <w:b/>
          <w:sz w:val="24"/>
        </w:rPr>
      </w:pPr>
    </w:p>
    <w:p w:rsidR="00C56FAA" w:rsidRDefault="00C56FAA" w:rsidP="00CD1CD5">
      <w:pPr>
        <w:rPr>
          <w:rFonts w:ascii="Cambria" w:hAnsi="Cambria"/>
          <w:b/>
          <w:sz w:val="24"/>
        </w:rPr>
      </w:pPr>
    </w:p>
    <w:p w:rsidR="00C56FAA" w:rsidRDefault="00C56FAA" w:rsidP="00CD1CD5">
      <w:pPr>
        <w:rPr>
          <w:rFonts w:ascii="Cambria" w:hAnsi="Cambria"/>
          <w:b/>
          <w:sz w:val="24"/>
        </w:rPr>
      </w:pPr>
    </w:p>
    <w:p w:rsidR="00F37C66" w:rsidRDefault="00F37C66" w:rsidP="00CD1CD5">
      <w:pPr>
        <w:rPr>
          <w:rFonts w:ascii="Cambria" w:hAnsi="Cambria"/>
          <w:b/>
          <w:sz w:val="24"/>
        </w:rPr>
      </w:pPr>
    </w:p>
    <w:p w:rsidR="00F37C66" w:rsidRDefault="00F37C66" w:rsidP="00CD1CD5">
      <w:pPr>
        <w:rPr>
          <w:rFonts w:ascii="Cambria" w:hAnsi="Cambria"/>
          <w:b/>
          <w:sz w:val="24"/>
        </w:rPr>
      </w:pPr>
    </w:p>
    <w:p w:rsidR="00CD1CD5" w:rsidRDefault="00136BDA" w:rsidP="00CD1CD5">
      <w:pPr>
        <w:rPr>
          <w:rFonts w:ascii="Cambria" w:hAnsi="Cambria"/>
          <w:b/>
          <w:sz w:val="24"/>
        </w:rPr>
      </w:pPr>
      <w:r>
        <w:rPr>
          <w:rFonts w:ascii="Cambria" w:hAnsi="Cambria"/>
          <w:b/>
          <w:sz w:val="24"/>
        </w:rPr>
        <w:t>E</w:t>
      </w:r>
      <w:r w:rsidR="00CD1CD5">
        <w:rPr>
          <w:rFonts w:ascii="Cambria" w:hAnsi="Cambria"/>
          <w:b/>
          <w:sz w:val="24"/>
        </w:rPr>
        <w:t>xamples of Questions</w:t>
      </w:r>
    </w:p>
    <w:p w:rsidR="00CD1CD5" w:rsidRPr="00A244CB" w:rsidRDefault="00CD1CD5" w:rsidP="00B11C94">
      <w:bookmarkStart w:id="0" w:name="_GoBack"/>
      <w:bookmarkEnd w:id="0"/>
      <w:r>
        <w:lastRenderedPageBreak/>
        <w:t xml:space="preserve">Many faculty members suggested that </w:t>
      </w:r>
      <w:r w:rsidRPr="00720DAE">
        <w:rPr>
          <w:b/>
        </w:rPr>
        <w:t>open-ended questions</w:t>
      </w:r>
      <w:r>
        <w:t xml:space="preserve"> gave them the data that they needed. However, you can </w:t>
      </w:r>
      <w:r w:rsidR="00A244CB">
        <w:t xml:space="preserve">successfully use </w:t>
      </w:r>
      <w:r w:rsidR="00720DAE" w:rsidRPr="00720DAE">
        <w:rPr>
          <w:b/>
        </w:rPr>
        <w:t>numeric selection</w:t>
      </w:r>
      <w:r w:rsidRPr="00720DAE">
        <w:rPr>
          <w:b/>
        </w:rPr>
        <w:t xml:space="preserve"> questions</w:t>
      </w:r>
      <w:r>
        <w:t xml:space="preserve"> for students to rate spec</w:t>
      </w:r>
      <w:r w:rsidR="00720DAE">
        <w:t xml:space="preserve">ific materials of your choice or </w:t>
      </w:r>
      <w:r w:rsidR="00A244CB">
        <w:rPr>
          <w:b/>
        </w:rPr>
        <w:t>multiple selection questions</w:t>
      </w:r>
      <w:r w:rsidR="00A244CB">
        <w:t xml:space="preserve"> to ask students to select from </w:t>
      </w:r>
      <w:r w:rsidR="00D5558C">
        <w:t xml:space="preserve">choices that you provide. </w:t>
      </w:r>
    </w:p>
    <w:tbl>
      <w:tblPr>
        <w:tblStyle w:val="ListTable2-Accent3"/>
        <w:tblW w:w="10800" w:type="dxa"/>
        <w:tblLook w:val="0480" w:firstRow="0" w:lastRow="0" w:firstColumn="1" w:lastColumn="0" w:noHBand="0" w:noVBand="1"/>
      </w:tblPr>
      <w:tblGrid>
        <w:gridCol w:w="10800"/>
      </w:tblGrid>
      <w:tr w:rsidR="001B6537" w:rsidRPr="001B6537" w:rsidTr="00AF4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Pr>
          <w:p w:rsidR="000E74D0" w:rsidRPr="00136BDA" w:rsidRDefault="001B6537" w:rsidP="00E06B44">
            <w:pPr>
              <w:pStyle w:val="ListParagraph"/>
              <w:numPr>
                <w:ilvl w:val="0"/>
                <w:numId w:val="10"/>
              </w:numPr>
              <w:spacing w:before="60" w:after="60"/>
              <w:ind w:left="144" w:hanging="144"/>
              <w:rPr>
                <w:rFonts w:ascii="Cambria" w:hAnsi="Cambria"/>
              </w:rPr>
            </w:pPr>
            <w:r w:rsidRPr="00136BDA">
              <w:rPr>
                <w:rFonts w:ascii="Cambria" w:hAnsi="Cambria"/>
              </w:rPr>
              <w:t>If you are changing a textbook or other materials, consider asking the students about the new material.</w:t>
            </w:r>
          </w:p>
          <w:p w:rsidR="000E74D0" w:rsidRDefault="001B6537" w:rsidP="000E74D0">
            <w:pPr>
              <w:spacing w:before="60" w:after="60"/>
              <w:rPr>
                <w:b w:val="0"/>
              </w:rPr>
            </w:pPr>
            <w:r w:rsidRPr="00136BDA">
              <w:rPr>
                <w:rFonts w:ascii="Cambria" w:hAnsi="Cambria"/>
              </w:rPr>
              <w:t>Examples</w:t>
            </w:r>
            <w:r w:rsidRPr="00136BDA">
              <w:rPr>
                <w:rFonts w:ascii="Cambria" w:hAnsi="Cambria"/>
                <w:b w:val="0"/>
              </w:rPr>
              <w:t>:</w:t>
            </w:r>
            <w:r w:rsidRPr="001B6537">
              <w:rPr>
                <w:b w:val="0"/>
              </w:rPr>
              <w:t xml:space="preserve"> </w:t>
            </w:r>
            <w:r w:rsidR="000E74D0">
              <w:rPr>
                <w:b w:val="0"/>
              </w:rPr>
              <w:t xml:space="preserve">  </w:t>
            </w:r>
            <w:r w:rsidR="000E74D0">
              <w:rPr>
                <w:rFonts w:ascii="Cambria" w:hAnsi="Cambria"/>
                <w:b w:val="0"/>
              </w:rPr>
              <w:t xml:space="preserve">• </w:t>
            </w:r>
            <w:r w:rsidRPr="001B6537">
              <w:rPr>
                <w:b w:val="0"/>
              </w:rPr>
              <w:t xml:space="preserve">Did you find the textbook relevant to the class material? </w:t>
            </w:r>
          </w:p>
          <w:p w:rsidR="001B6537" w:rsidRPr="000E74D0" w:rsidRDefault="00B11C94" w:rsidP="000E74D0">
            <w:pPr>
              <w:spacing w:before="60" w:after="60"/>
              <w:rPr>
                <w:b w:val="0"/>
              </w:rPr>
            </w:pPr>
            <w:r>
              <w:rPr>
                <w:rFonts w:ascii="Cambria" w:hAnsi="Cambria"/>
                <w:b w:val="0"/>
              </w:rPr>
              <w:t xml:space="preserve">                   </w:t>
            </w:r>
            <w:r w:rsidR="00AB14B0">
              <w:rPr>
                <w:rFonts w:ascii="Cambria" w:hAnsi="Cambria"/>
                <w:b w:val="0"/>
              </w:rPr>
              <w:t xml:space="preserve">  </w:t>
            </w:r>
            <w:r>
              <w:rPr>
                <w:rFonts w:ascii="Cambria" w:hAnsi="Cambria"/>
                <w:b w:val="0"/>
              </w:rPr>
              <w:t xml:space="preserve"> </w:t>
            </w:r>
            <w:r w:rsidR="000E74D0">
              <w:rPr>
                <w:rFonts w:ascii="Cambria" w:hAnsi="Cambria"/>
                <w:b w:val="0"/>
              </w:rPr>
              <w:t xml:space="preserve">  •</w:t>
            </w:r>
            <w:r w:rsidR="000E74D0">
              <w:rPr>
                <w:b w:val="0"/>
              </w:rPr>
              <w:t xml:space="preserve"> </w:t>
            </w:r>
            <w:r w:rsidR="001B6537" w:rsidRPr="000E74D0">
              <w:rPr>
                <w:b w:val="0"/>
              </w:rPr>
              <w:t xml:space="preserve">Did you find the textbook helpful? Why or Why not? </w:t>
            </w:r>
          </w:p>
        </w:tc>
      </w:tr>
      <w:tr w:rsidR="001B6537" w:rsidRPr="001B6537" w:rsidTr="00AF4B81">
        <w:tc>
          <w:tcPr>
            <w:cnfStyle w:val="001000000000" w:firstRow="0" w:lastRow="0" w:firstColumn="1" w:lastColumn="0" w:oddVBand="0" w:evenVBand="0" w:oddHBand="0" w:evenHBand="0" w:firstRowFirstColumn="0" w:firstRowLastColumn="0" w:lastRowFirstColumn="0" w:lastRowLastColumn="0"/>
            <w:tcW w:w="10800" w:type="dxa"/>
          </w:tcPr>
          <w:p w:rsidR="00473617" w:rsidRPr="00136BDA" w:rsidRDefault="001B6537" w:rsidP="00E06B44">
            <w:pPr>
              <w:pStyle w:val="ListParagraph"/>
              <w:numPr>
                <w:ilvl w:val="0"/>
                <w:numId w:val="10"/>
              </w:numPr>
              <w:spacing w:before="60"/>
              <w:ind w:left="144" w:hanging="144"/>
              <w:contextualSpacing w:val="0"/>
              <w:rPr>
                <w:rFonts w:ascii="Cambria" w:hAnsi="Cambria"/>
                <w:b w:val="0"/>
              </w:rPr>
            </w:pPr>
            <w:r w:rsidRPr="00136BDA">
              <w:rPr>
                <w:rFonts w:ascii="Cambria" w:hAnsi="Cambria"/>
              </w:rPr>
              <w:t xml:space="preserve">Consider adding questions to increase attendance at your office hours. </w:t>
            </w:r>
            <w:r w:rsidR="007F22C4" w:rsidRPr="00136BDA">
              <w:rPr>
                <w:rFonts w:ascii="Cambria" w:hAnsi="Cambria"/>
              </w:rPr>
              <w:t xml:space="preserve">                                                   </w:t>
            </w:r>
            <w:r w:rsidR="00473617" w:rsidRPr="00136BDA">
              <w:rPr>
                <w:rFonts w:ascii="Cambria" w:hAnsi="Cambria"/>
              </w:rPr>
              <w:t xml:space="preserve">                     </w:t>
            </w:r>
          </w:p>
          <w:p w:rsidR="001B6537" w:rsidRPr="00473617" w:rsidRDefault="001B6537" w:rsidP="00473617">
            <w:pPr>
              <w:pStyle w:val="ListParagraph"/>
              <w:spacing w:after="60"/>
              <w:ind w:left="0"/>
              <w:contextualSpacing w:val="0"/>
              <w:rPr>
                <w:b w:val="0"/>
              </w:rPr>
            </w:pPr>
            <w:r w:rsidRPr="00473617">
              <w:rPr>
                <w:b w:val="0"/>
              </w:rPr>
              <w:t xml:space="preserve">If you had low attendance during your posted hours, find out why. </w:t>
            </w:r>
          </w:p>
          <w:p w:rsidR="000E74D0" w:rsidRDefault="000E74D0" w:rsidP="005D0983">
            <w:pPr>
              <w:spacing w:before="60" w:after="60"/>
              <w:rPr>
                <w:b w:val="0"/>
              </w:rPr>
            </w:pPr>
            <w:r w:rsidRPr="00136BDA">
              <w:rPr>
                <w:rFonts w:ascii="Cambria" w:hAnsi="Cambria"/>
              </w:rPr>
              <w:t>Examples:</w:t>
            </w:r>
            <w:r w:rsidRPr="001B6537">
              <w:rPr>
                <w:b w:val="0"/>
              </w:rPr>
              <w:t xml:space="preserve"> </w:t>
            </w:r>
            <w:r>
              <w:rPr>
                <w:rFonts w:ascii="Cambria" w:hAnsi="Cambria"/>
                <w:b w:val="0"/>
              </w:rPr>
              <w:t xml:space="preserve">• </w:t>
            </w:r>
            <w:r w:rsidRPr="000E74D0">
              <w:rPr>
                <w:b w:val="0"/>
              </w:rPr>
              <w:t xml:space="preserve">Did </w:t>
            </w:r>
            <w:r w:rsidRPr="001B6537">
              <w:rPr>
                <w:b w:val="0"/>
              </w:rPr>
              <w:t>you attend any office hours this semester? If no, why not?</w:t>
            </w:r>
          </w:p>
          <w:p w:rsidR="00E06B44" w:rsidRDefault="00B11C94" w:rsidP="00E06B44">
            <w:pPr>
              <w:spacing w:before="60" w:after="60"/>
              <w:rPr>
                <w:b w:val="0"/>
              </w:rPr>
            </w:pPr>
            <w:r>
              <w:rPr>
                <w:rFonts w:ascii="Cambria" w:hAnsi="Cambria"/>
                <w:b w:val="0"/>
              </w:rPr>
              <w:t xml:space="preserve">                    </w:t>
            </w:r>
            <w:r w:rsidR="00AB14B0">
              <w:rPr>
                <w:rFonts w:ascii="Cambria" w:hAnsi="Cambria"/>
                <w:b w:val="0"/>
              </w:rPr>
              <w:t xml:space="preserve"> </w:t>
            </w:r>
            <w:r>
              <w:rPr>
                <w:rFonts w:ascii="Cambria" w:hAnsi="Cambria"/>
                <w:b w:val="0"/>
              </w:rPr>
              <w:t xml:space="preserve"> </w:t>
            </w:r>
            <w:r w:rsidR="000E74D0">
              <w:rPr>
                <w:rFonts w:ascii="Cambria" w:hAnsi="Cambria"/>
                <w:b w:val="0"/>
              </w:rPr>
              <w:t xml:space="preserve">• </w:t>
            </w:r>
            <w:r w:rsidR="000E74D0" w:rsidRPr="001B6537">
              <w:rPr>
                <w:b w:val="0"/>
              </w:rPr>
              <w:t xml:space="preserve">I did not attend office hours because:  </w:t>
            </w:r>
          </w:p>
          <w:p w:rsidR="00E06B44" w:rsidRDefault="00E06B44" w:rsidP="00E06B44">
            <w:pPr>
              <w:spacing w:before="60" w:after="60"/>
              <w:ind w:left="720"/>
              <w:rPr>
                <w:b w:val="0"/>
              </w:rPr>
            </w:pPr>
            <w:r>
              <w:rPr>
                <w:b w:val="0"/>
              </w:rPr>
              <w:t xml:space="preserve">         </w:t>
            </w:r>
            <w:r w:rsidR="000E74D0" w:rsidRPr="001B6537">
              <w:rPr>
                <w:b w:val="0"/>
              </w:rPr>
              <w:t xml:space="preserve">A. </w:t>
            </w:r>
            <w:r w:rsidR="00027B85">
              <w:rPr>
                <w:b w:val="0"/>
              </w:rPr>
              <w:t>I was not available during the scheduled times</w:t>
            </w:r>
            <w:r w:rsidR="000E74D0" w:rsidRPr="001B6537">
              <w:rPr>
                <w:b w:val="0"/>
              </w:rPr>
              <w:t xml:space="preserve"> </w:t>
            </w:r>
            <w:r w:rsidR="00027B85">
              <w:rPr>
                <w:b w:val="0"/>
              </w:rPr>
              <w:t xml:space="preserve">      </w:t>
            </w:r>
            <w:r w:rsidR="008733F2">
              <w:rPr>
                <w:b w:val="0"/>
              </w:rPr>
              <w:t xml:space="preserve">C. </w:t>
            </w:r>
            <w:r w:rsidR="00027B85">
              <w:rPr>
                <w:b w:val="0"/>
              </w:rPr>
              <w:t xml:space="preserve"> The class was not in my major            </w:t>
            </w:r>
            <w:r>
              <w:rPr>
                <w:b w:val="0"/>
              </w:rPr>
              <w:t xml:space="preserve">   </w:t>
            </w:r>
            <w:r w:rsidR="00027B85">
              <w:rPr>
                <w:b w:val="0"/>
              </w:rPr>
              <w:t>E. Other</w:t>
            </w:r>
          </w:p>
          <w:p w:rsidR="000E74D0" w:rsidRPr="001B6537" w:rsidRDefault="00E06B44" w:rsidP="00E06B44">
            <w:pPr>
              <w:spacing w:before="60" w:after="60"/>
              <w:ind w:left="720"/>
              <w:rPr>
                <w:b w:val="0"/>
              </w:rPr>
            </w:pPr>
            <w:r>
              <w:rPr>
                <w:b w:val="0"/>
              </w:rPr>
              <w:t xml:space="preserve">         </w:t>
            </w:r>
            <w:r w:rsidR="000E74D0" w:rsidRPr="001B6537">
              <w:rPr>
                <w:b w:val="0"/>
              </w:rPr>
              <w:t>B.</w:t>
            </w:r>
            <w:r w:rsidR="007F22C4">
              <w:rPr>
                <w:b w:val="0"/>
              </w:rPr>
              <w:t xml:space="preserve"> </w:t>
            </w:r>
            <w:r w:rsidR="00473617">
              <w:rPr>
                <w:b w:val="0"/>
              </w:rPr>
              <w:t xml:space="preserve">I did not need </w:t>
            </w:r>
            <w:r w:rsidR="00027B85">
              <w:rPr>
                <w:b w:val="0"/>
              </w:rPr>
              <w:t xml:space="preserve">any help outside of class </w:t>
            </w:r>
            <w:r w:rsidR="00473617">
              <w:rPr>
                <w:b w:val="0"/>
              </w:rPr>
              <w:t xml:space="preserve"> </w:t>
            </w:r>
            <w:r w:rsidR="00027B85">
              <w:rPr>
                <w:b w:val="0"/>
              </w:rPr>
              <w:t xml:space="preserve">                  D.  I found the professor intimidating</w:t>
            </w:r>
          </w:p>
        </w:tc>
      </w:tr>
      <w:tr w:rsidR="001B6537" w:rsidRPr="001B6537" w:rsidTr="00AF4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Pr>
          <w:p w:rsidR="001B6537" w:rsidRPr="001B6537" w:rsidRDefault="000E74D0" w:rsidP="00136BDA">
            <w:pPr>
              <w:pStyle w:val="ListParagraph"/>
              <w:numPr>
                <w:ilvl w:val="0"/>
                <w:numId w:val="10"/>
              </w:numPr>
              <w:spacing w:before="60" w:after="60"/>
              <w:ind w:left="144" w:hanging="144"/>
              <w:contextualSpacing w:val="0"/>
              <w:rPr>
                <w:b w:val="0"/>
              </w:rPr>
            </w:pPr>
            <w:r w:rsidRPr="00136BDA">
              <w:rPr>
                <w:rFonts w:ascii="Cambria" w:hAnsi="Cambria"/>
              </w:rPr>
              <w:t>Online class</w:t>
            </w:r>
            <w:r w:rsidRPr="001B6537">
              <w:rPr>
                <w:b w:val="0"/>
              </w:rPr>
              <w:t xml:space="preserve">: Did you feel </w:t>
            </w:r>
            <w:r w:rsidR="008733F2">
              <w:rPr>
                <w:b w:val="0"/>
              </w:rPr>
              <w:t xml:space="preserve">that the instructor was present </w:t>
            </w:r>
            <w:r w:rsidR="00136BDA">
              <w:rPr>
                <w:b w:val="0"/>
              </w:rPr>
              <w:t xml:space="preserve">throughout the semester? </w:t>
            </w:r>
          </w:p>
        </w:tc>
      </w:tr>
      <w:tr w:rsidR="001B6537" w:rsidRPr="001B6537" w:rsidTr="00AF4B81">
        <w:tc>
          <w:tcPr>
            <w:cnfStyle w:val="001000000000" w:firstRow="0" w:lastRow="0" w:firstColumn="1" w:lastColumn="0" w:oddVBand="0" w:evenVBand="0" w:oddHBand="0" w:evenHBand="0" w:firstRowFirstColumn="0" w:firstRowLastColumn="0" w:lastRowFirstColumn="0" w:lastRowLastColumn="0"/>
            <w:tcW w:w="10800" w:type="dxa"/>
          </w:tcPr>
          <w:p w:rsidR="001B6537" w:rsidRPr="00005FCD" w:rsidRDefault="00005FCD" w:rsidP="00E06B44">
            <w:pPr>
              <w:pStyle w:val="ListParagraph"/>
              <w:numPr>
                <w:ilvl w:val="0"/>
                <w:numId w:val="10"/>
              </w:numPr>
              <w:spacing w:before="60" w:after="60"/>
              <w:ind w:left="144" w:hanging="144"/>
              <w:contextualSpacing w:val="0"/>
              <w:rPr>
                <w:rFonts w:ascii="Cambria" w:hAnsi="Cambria"/>
                <w:b w:val="0"/>
              </w:rPr>
            </w:pPr>
            <w:r>
              <w:rPr>
                <w:rFonts w:ascii="Cambria" w:hAnsi="Cambria"/>
              </w:rPr>
              <w:t xml:space="preserve">Have students evaluate their “aha” moment. </w:t>
            </w:r>
            <w:r w:rsidR="008733F2" w:rsidRPr="00005FCD">
              <w:rPr>
                <w:rFonts w:ascii="Cambria" w:hAnsi="Cambria"/>
                <w:b w:val="0"/>
              </w:rPr>
              <w:t>What is o</w:t>
            </w:r>
            <w:r w:rsidR="000E74D0" w:rsidRPr="00005FCD">
              <w:rPr>
                <w:rFonts w:ascii="Cambria" w:hAnsi="Cambria"/>
                <w:b w:val="0"/>
              </w:rPr>
              <w:t xml:space="preserve">ne </w:t>
            </w:r>
            <w:r w:rsidR="008733F2" w:rsidRPr="00005FCD">
              <w:rPr>
                <w:rFonts w:ascii="Cambria" w:hAnsi="Cambria"/>
                <w:b w:val="0"/>
              </w:rPr>
              <w:t xml:space="preserve">thing that you will take away from this course and use again? </w:t>
            </w:r>
          </w:p>
        </w:tc>
      </w:tr>
      <w:tr w:rsidR="00005FCD" w:rsidRPr="001B6537" w:rsidTr="00AF4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Pr>
          <w:p w:rsidR="00005FCD" w:rsidRPr="00136BDA" w:rsidRDefault="00005FCD" w:rsidP="00005FCD">
            <w:pPr>
              <w:pStyle w:val="ListParagraph"/>
              <w:numPr>
                <w:ilvl w:val="0"/>
                <w:numId w:val="17"/>
              </w:numPr>
              <w:spacing w:before="60" w:after="60"/>
              <w:ind w:left="144" w:hanging="144"/>
              <w:contextualSpacing w:val="0"/>
              <w:rPr>
                <w:rFonts w:ascii="Cambria" w:hAnsi="Cambria"/>
              </w:rPr>
            </w:pPr>
            <w:r w:rsidRPr="00005FCD">
              <w:rPr>
                <w:rFonts w:ascii="Cambria" w:hAnsi="Cambria"/>
              </w:rPr>
              <w:t xml:space="preserve">Use SPoI as an instrument to measure how you are meeting your goals. </w:t>
            </w:r>
            <w:r w:rsidRPr="00005FCD">
              <w:rPr>
                <w:rFonts w:ascii="Cambria" w:hAnsi="Cambria"/>
                <w:b w:val="0"/>
              </w:rPr>
              <w:t xml:space="preserve">Ask your students if they </w:t>
            </w:r>
            <w:r>
              <w:rPr>
                <w:rFonts w:ascii="Cambria" w:hAnsi="Cambria"/>
                <w:b w:val="0"/>
              </w:rPr>
              <w:t xml:space="preserve">believed </w:t>
            </w:r>
            <w:r w:rsidRPr="00005FCD">
              <w:rPr>
                <w:rFonts w:ascii="Cambria" w:hAnsi="Cambria"/>
                <w:b w:val="0"/>
              </w:rPr>
              <w:t>that the course objectives listed in their syllabus were met. If not, why?</w:t>
            </w:r>
          </w:p>
        </w:tc>
      </w:tr>
    </w:tbl>
    <w:p w:rsidR="00DE66FA" w:rsidRDefault="00DE66FA" w:rsidP="008733F2">
      <w:pPr>
        <w:pStyle w:val="ListParagraph"/>
      </w:pPr>
    </w:p>
    <w:sectPr w:rsidR="00DE66FA" w:rsidSect="00433A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pt;height:16.8pt" o:bullet="t">
        <v:imagedata r:id="rId1" o:title="bullet%20ball%20blue16[1]"/>
      </v:shape>
    </w:pict>
  </w:numPicBullet>
  <w:abstractNum w:abstractNumId="0">
    <w:nsid w:val="16446B48"/>
    <w:multiLevelType w:val="hybridMultilevel"/>
    <w:tmpl w:val="EB92E618"/>
    <w:lvl w:ilvl="0" w:tplc="BD5E5C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20979"/>
    <w:multiLevelType w:val="hybridMultilevel"/>
    <w:tmpl w:val="4D70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237FD"/>
    <w:multiLevelType w:val="hybridMultilevel"/>
    <w:tmpl w:val="28603B68"/>
    <w:lvl w:ilvl="0" w:tplc="BD5E5C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C1AB1"/>
    <w:multiLevelType w:val="hybridMultilevel"/>
    <w:tmpl w:val="55E6D3E2"/>
    <w:lvl w:ilvl="0" w:tplc="C65E8204">
      <w:numFmt w:val="bullet"/>
      <w:lvlText w:val="•"/>
      <w:lvlJc w:val="left"/>
      <w:pPr>
        <w:ind w:left="1224" w:hanging="360"/>
      </w:pPr>
      <w:rPr>
        <w:rFonts w:ascii="Calibri" w:eastAsiaTheme="minorHAnsi" w:hAnsi="Calibri" w:cstheme="minorBid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nsid w:val="23CC0D32"/>
    <w:multiLevelType w:val="hybridMultilevel"/>
    <w:tmpl w:val="5E8213FE"/>
    <w:lvl w:ilvl="0" w:tplc="EEEC82E8">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0E0354"/>
    <w:multiLevelType w:val="hybridMultilevel"/>
    <w:tmpl w:val="C2666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9C4CD0"/>
    <w:multiLevelType w:val="hybridMultilevel"/>
    <w:tmpl w:val="3A183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F706AFA"/>
    <w:multiLevelType w:val="hybridMultilevel"/>
    <w:tmpl w:val="728E3696"/>
    <w:lvl w:ilvl="0" w:tplc="C65E820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8">
    <w:nsid w:val="454D5625"/>
    <w:multiLevelType w:val="hybridMultilevel"/>
    <w:tmpl w:val="2F449288"/>
    <w:lvl w:ilvl="0" w:tplc="3F84359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FE67CD"/>
    <w:multiLevelType w:val="hybridMultilevel"/>
    <w:tmpl w:val="C906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336D7"/>
    <w:multiLevelType w:val="hybridMultilevel"/>
    <w:tmpl w:val="09C87DFC"/>
    <w:lvl w:ilvl="0" w:tplc="BD5E5C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3813FA"/>
    <w:multiLevelType w:val="hybridMultilevel"/>
    <w:tmpl w:val="32F2B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3868CC"/>
    <w:multiLevelType w:val="hybridMultilevel"/>
    <w:tmpl w:val="2F26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459F6"/>
    <w:multiLevelType w:val="hybridMultilevel"/>
    <w:tmpl w:val="ED348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4F37D1"/>
    <w:multiLevelType w:val="hybridMultilevel"/>
    <w:tmpl w:val="3036F4AE"/>
    <w:lvl w:ilvl="0" w:tplc="C65E8204">
      <w:numFmt w:val="bullet"/>
      <w:lvlText w:val="•"/>
      <w:lvlJc w:val="left"/>
      <w:pPr>
        <w:ind w:left="1224"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160A0A"/>
    <w:multiLevelType w:val="hybridMultilevel"/>
    <w:tmpl w:val="87C2ACAC"/>
    <w:lvl w:ilvl="0" w:tplc="BD5E5C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CA0A98"/>
    <w:multiLevelType w:val="hybridMultilevel"/>
    <w:tmpl w:val="627C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25624"/>
    <w:multiLevelType w:val="hybridMultilevel"/>
    <w:tmpl w:val="EDF8E7F4"/>
    <w:lvl w:ilvl="0" w:tplc="BD5E5C9E">
      <w:start w:val="1"/>
      <w:numFmt w:val="bullet"/>
      <w:lvlText w:val=""/>
      <w:lvlPicBulletId w:val="0"/>
      <w:lvlJc w:val="left"/>
      <w:pPr>
        <w:ind w:left="158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EB43FB"/>
    <w:multiLevelType w:val="hybridMultilevel"/>
    <w:tmpl w:val="89D8CB00"/>
    <w:lvl w:ilvl="0" w:tplc="BD5E5C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6"/>
  </w:num>
  <w:num w:numId="4">
    <w:abstractNumId w:val="12"/>
  </w:num>
  <w:num w:numId="5">
    <w:abstractNumId w:val="8"/>
  </w:num>
  <w:num w:numId="6">
    <w:abstractNumId w:val="6"/>
  </w:num>
  <w:num w:numId="7">
    <w:abstractNumId w:val="17"/>
  </w:num>
  <w:num w:numId="8">
    <w:abstractNumId w:val="3"/>
  </w:num>
  <w:num w:numId="9">
    <w:abstractNumId w:val="14"/>
  </w:num>
  <w:num w:numId="10">
    <w:abstractNumId w:val="7"/>
  </w:num>
  <w:num w:numId="11">
    <w:abstractNumId w:val="10"/>
  </w:num>
  <w:num w:numId="12">
    <w:abstractNumId w:val="0"/>
  </w:num>
  <w:num w:numId="13">
    <w:abstractNumId w:val="2"/>
  </w:num>
  <w:num w:numId="14">
    <w:abstractNumId w:val="15"/>
  </w:num>
  <w:num w:numId="15">
    <w:abstractNumId w:val="18"/>
  </w:num>
  <w:num w:numId="16">
    <w:abstractNumId w:val="4"/>
  </w:num>
  <w:num w:numId="17">
    <w:abstractNumId w:val="1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A1"/>
    <w:rsid w:val="00005FCD"/>
    <w:rsid w:val="00017E2E"/>
    <w:rsid w:val="00027B85"/>
    <w:rsid w:val="00043FDE"/>
    <w:rsid w:val="000A5BFB"/>
    <w:rsid w:val="000A6CE4"/>
    <w:rsid w:val="000D5F92"/>
    <w:rsid w:val="000E74D0"/>
    <w:rsid w:val="0012149E"/>
    <w:rsid w:val="001310A1"/>
    <w:rsid w:val="00136BDA"/>
    <w:rsid w:val="0015458B"/>
    <w:rsid w:val="00176335"/>
    <w:rsid w:val="001B3AF3"/>
    <w:rsid w:val="001B6537"/>
    <w:rsid w:val="00234E18"/>
    <w:rsid w:val="0025322F"/>
    <w:rsid w:val="00253A15"/>
    <w:rsid w:val="00291A29"/>
    <w:rsid w:val="002D589E"/>
    <w:rsid w:val="00302B0B"/>
    <w:rsid w:val="003B30B8"/>
    <w:rsid w:val="003B5623"/>
    <w:rsid w:val="003B64F6"/>
    <w:rsid w:val="003D02E4"/>
    <w:rsid w:val="003F4A33"/>
    <w:rsid w:val="004228D0"/>
    <w:rsid w:val="00433ADB"/>
    <w:rsid w:val="00473617"/>
    <w:rsid w:val="004C6933"/>
    <w:rsid w:val="005929B2"/>
    <w:rsid w:val="005D0983"/>
    <w:rsid w:val="0066763A"/>
    <w:rsid w:val="006F3034"/>
    <w:rsid w:val="00720DAE"/>
    <w:rsid w:val="007F22C4"/>
    <w:rsid w:val="00810CED"/>
    <w:rsid w:val="0082218F"/>
    <w:rsid w:val="00840B81"/>
    <w:rsid w:val="00844A22"/>
    <w:rsid w:val="008733F2"/>
    <w:rsid w:val="008A3DA7"/>
    <w:rsid w:val="008A65AA"/>
    <w:rsid w:val="008B4CF2"/>
    <w:rsid w:val="008D0DF0"/>
    <w:rsid w:val="008F6829"/>
    <w:rsid w:val="0091178C"/>
    <w:rsid w:val="00937DF4"/>
    <w:rsid w:val="009C6FFA"/>
    <w:rsid w:val="009D5814"/>
    <w:rsid w:val="00A212F1"/>
    <w:rsid w:val="00A244CB"/>
    <w:rsid w:val="00A567AD"/>
    <w:rsid w:val="00A7690F"/>
    <w:rsid w:val="00AB14B0"/>
    <w:rsid w:val="00AF4B81"/>
    <w:rsid w:val="00AF5EFB"/>
    <w:rsid w:val="00B11C94"/>
    <w:rsid w:val="00B45985"/>
    <w:rsid w:val="00B5607D"/>
    <w:rsid w:val="00B91478"/>
    <w:rsid w:val="00BE56BE"/>
    <w:rsid w:val="00C56FAA"/>
    <w:rsid w:val="00C8716E"/>
    <w:rsid w:val="00CA3DFA"/>
    <w:rsid w:val="00CD0066"/>
    <w:rsid w:val="00CD1CD5"/>
    <w:rsid w:val="00CD6DB4"/>
    <w:rsid w:val="00D12869"/>
    <w:rsid w:val="00D534C1"/>
    <w:rsid w:val="00D5558C"/>
    <w:rsid w:val="00D66C30"/>
    <w:rsid w:val="00DB6C9D"/>
    <w:rsid w:val="00DE4E31"/>
    <w:rsid w:val="00DE66FA"/>
    <w:rsid w:val="00E06B44"/>
    <w:rsid w:val="00E47F59"/>
    <w:rsid w:val="00F3117A"/>
    <w:rsid w:val="00F37C66"/>
    <w:rsid w:val="00F5068A"/>
    <w:rsid w:val="00F95C8A"/>
    <w:rsid w:val="00FC5B86"/>
    <w:rsid w:val="00FF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906DB-26AD-4626-89C7-01B5CFC0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10A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310A1"/>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433ADB"/>
    <w:pPr>
      <w:ind w:left="720"/>
      <w:contextualSpacing/>
    </w:pPr>
  </w:style>
  <w:style w:type="table" w:styleId="TableGrid">
    <w:name w:val="Table Grid"/>
    <w:basedOn w:val="TableNormal"/>
    <w:uiPriority w:val="39"/>
    <w:rsid w:val="004C6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4C693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AF5EF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5">
    <w:name w:val="Grid Table 2 Accent 5"/>
    <w:basedOn w:val="TableNormal"/>
    <w:uiPriority w:val="47"/>
    <w:rsid w:val="00C8716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yle1">
    <w:name w:val="Style1"/>
    <w:basedOn w:val="Normal"/>
    <w:link w:val="Style1Char"/>
    <w:qFormat/>
    <w:rsid w:val="00C8716E"/>
    <w:pPr>
      <w:pBdr>
        <w:top w:val="single" w:sz="24" w:space="8" w:color="5B9BD5" w:themeColor="accent1"/>
        <w:bottom w:val="single" w:sz="24" w:space="8" w:color="5B9BD5" w:themeColor="accent1"/>
      </w:pBdr>
      <w:spacing w:after="0"/>
      <w:jc w:val="center"/>
    </w:pPr>
    <w:rPr>
      <w:i/>
      <w:iCs/>
      <w:color w:val="000000" w:themeColor="text1"/>
      <w:sz w:val="24"/>
      <w:szCs w:val="24"/>
    </w:rPr>
  </w:style>
  <w:style w:type="table" w:styleId="GridTable4-Accent5">
    <w:name w:val="Grid Table 4 Accent 5"/>
    <w:basedOn w:val="TableNormal"/>
    <w:uiPriority w:val="49"/>
    <w:rsid w:val="004228D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Style1Char">
    <w:name w:val="Style1 Char"/>
    <w:basedOn w:val="DefaultParagraphFont"/>
    <w:link w:val="Style1"/>
    <w:rsid w:val="00C8716E"/>
    <w:rPr>
      <w:i/>
      <w:iCs/>
      <w:color w:val="000000" w:themeColor="text1"/>
      <w:sz w:val="24"/>
      <w:szCs w:val="24"/>
    </w:rPr>
  </w:style>
  <w:style w:type="table" w:styleId="ListTable2-Accent3">
    <w:name w:val="List Table 2 Accent 3"/>
    <w:basedOn w:val="TableNormal"/>
    <w:uiPriority w:val="47"/>
    <w:rsid w:val="00AF4B8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Quote">
    <w:name w:val="Quote"/>
    <w:basedOn w:val="Normal"/>
    <w:next w:val="Normal"/>
    <w:link w:val="QuoteChar"/>
    <w:uiPriority w:val="29"/>
    <w:qFormat/>
    <w:rsid w:val="00D1286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12869"/>
    <w:rPr>
      <w:i/>
      <w:iCs/>
      <w:color w:val="404040" w:themeColor="text1" w:themeTint="BF"/>
    </w:rPr>
  </w:style>
  <w:style w:type="paragraph" w:styleId="NoSpacing">
    <w:name w:val="No Spacing"/>
    <w:link w:val="NoSpacingChar"/>
    <w:uiPriority w:val="1"/>
    <w:qFormat/>
    <w:rsid w:val="00D12869"/>
    <w:pPr>
      <w:spacing w:after="0" w:line="240" w:lineRule="auto"/>
    </w:pPr>
    <w:rPr>
      <w:rFonts w:eastAsiaTheme="minorEastAsia"/>
    </w:rPr>
  </w:style>
  <w:style w:type="character" w:customStyle="1" w:styleId="NoSpacingChar">
    <w:name w:val="No Spacing Char"/>
    <w:basedOn w:val="DefaultParagraphFont"/>
    <w:link w:val="NoSpacing"/>
    <w:uiPriority w:val="1"/>
    <w:rsid w:val="00D12869"/>
    <w:rPr>
      <w:rFonts w:eastAsiaTheme="minorEastAsia"/>
    </w:rPr>
  </w:style>
  <w:style w:type="character" w:styleId="IntenseEmphasis">
    <w:name w:val="Intense Emphasis"/>
    <w:basedOn w:val="DefaultParagraphFont"/>
    <w:uiPriority w:val="21"/>
    <w:qFormat/>
    <w:rsid w:val="00D66C30"/>
    <w:rPr>
      <w:i/>
      <w:iCs/>
      <w:color w:val="5B9BD5" w:themeColor="accent1"/>
    </w:rPr>
  </w:style>
  <w:style w:type="paragraph" w:styleId="IntenseQuote">
    <w:name w:val="Intense Quote"/>
    <w:basedOn w:val="Normal"/>
    <w:next w:val="Normal"/>
    <w:link w:val="IntenseQuoteChar"/>
    <w:uiPriority w:val="30"/>
    <w:qFormat/>
    <w:rsid w:val="008B4C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B4CF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72247">
      <w:bodyDiv w:val="1"/>
      <w:marLeft w:val="0"/>
      <w:marRight w:val="0"/>
      <w:marTop w:val="0"/>
      <w:marBottom w:val="0"/>
      <w:divBdr>
        <w:top w:val="none" w:sz="0" w:space="0" w:color="auto"/>
        <w:left w:val="none" w:sz="0" w:space="0" w:color="auto"/>
        <w:bottom w:val="none" w:sz="0" w:space="0" w:color="auto"/>
        <w:right w:val="none" w:sz="0" w:space="0" w:color="auto"/>
      </w:divBdr>
    </w:div>
    <w:div w:id="1240602943">
      <w:bodyDiv w:val="1"/>
      <w:marLeft w:val="0"/>
      <w:marRight w:val="0"/>
      <w:marTop w:val="0"/>
      <w:marBottom w:val="0"/>
      <w:divBdr>
        <w:top w:val="none" w:sz="0" w:space="0" w:color="auto"/>
        <w:left w:val="none" w:sz="0" w:space="0" w:color="auto"/>
        <w:bottom w:val="none" w:sz="0" w:space="0" w:color="auto"/>
        <w:right w:val="none" w:sz="0" w:space="0" w:color="auto"/>
      </w:divBdr>
    </w:div>
    <w:div w:id="2050959047">
      <w:bodyDiv w:val="1"/>
      <w:marLeft w:val="0"/>
      <w:marRight w:val="0"/>
      <w:marTop w:val="0"/>
      <w:marBottom w:val="0"/>
      <w:divBdr>
        <w:top w:val="none" w:sz="0" w:space="0" w:color="auto"/>
        <w:left w:val="none" w:sz="0" w:space="0" w:color="auto"/>
        <w:bottom w:val="none" w:sz="0" w:space="0" w:color="auto"/>
        <w:right w:val="none" w:sz="0" w:space="0" w:color="auto"/>
      </w:divBdr>
    </w:div>
    <w:div w:id="2114157491">
      <w:bodyDiv w:val="1"/>
      <w:marLeft w:val="0"/>
      <w:marRight w:val="0"/>
      <w:marTop w:val="0"/>
      <w:marBottom w:val="0"/>
      <w:divBdr>
        <w:top w:val="none" w:sz="0" w:space="0" w:color="auto"/>
        <w:left w:val="none" w:sz="0" w:space="0" w:color="auto"/>
        <w:bottom w:val="none" w:sz="0" w:space="0" w:color="auto"/>
        <w:right w:val="none" w:sz="0" w:space="0" w:color="auto"/>
      </w:divBdr>
      <w:divsChild>
        <w:div w:id="1086264945">
          <w:marLeft w:val="0"/>
          <w:marRight w:val="0"/>
          <w:marTop w:val="0"/>
          <w:marBottom w:val="0"/>
          <w:divBdr>
            <w:top w:val="none" w:sz="0" w:space="0" w:color="auto"/>
            <w:left w:val="none" w:sz="0" w:space="0" w:color="auto"/>
            <w:bottom w:val="none" w:sz="0" w:space="0" w:color="auto"/>
            <w:right w:val="none" w:sz="0" w:space="0" w:color="auto"/>
          </w:divBdr>
          <w:divsChild>
            <w:div w:id="2058316075">
              <w:marLeft w:val="0"/>
              <w:marRight w:val="0"/>
              <w:marTop w:val="0"/>
              <w:marBottom w:val="0"/>
              <w:divBdr>
                <w:top w:val="none" w:sz="0" w:space="0" w:color="auto"/>
                <w:left w:val="none" w:sz="0" w:space="0" w:color="auto"/>
                <w:bottom w:val="none" w:sz="0" w:space="0" w:color="auto"/>
                <w:right w:val="none" w:sz="0" w:space="0" w:color="auto"/>
              </w:divBdr>
              <w:divsChild>
                <w:div w:id="605960636">
                  <w:marLeft w:val="0"/>
                  <w:marRight w:val="0"/>
                  <w:marTop w:val="0"/>
                  <w:marBottom w:val="0"/>
                  <w:divBdr>
                    <w:top w:val="none" w:sz="0" w:space="0" w:color="auto"/>
                    <w:left w:val="none" w:sz="0" w:space="0" w:color="auto"/>
                    <w:bottom w:val="none" w:sz="0" w:space="0" w:color="auto"/>
                    <w:right w:val="none" w:sz="0" w:space="0" w:color="auto"/>
                  </w:divBdr>
                  <w:divsChild>
                    <w:div w:id="1186407134">
                      <w:marLeft w:val="0"/>
                      <w:marRight w:val="0"/>
                      <w:marTop w:val="0"/>
                      <w:marBottom w:val="0"/>
                      <w:divBdr>
                        <w:top w:val="single" w:sz="6" w:space="0" w:color="F0F0F0"/>
                        <w:left w:val="single" w:sz="6" w:space="0" w:color="F0F0F0"/>
                        <w:bottom w:val="single" w:sz="6" w:space="0" w:color="F0F0F0"/>
                        <w:right w:val="single" w:sz="6" w:space="0" w:color="F0F0F0"/>
                      </w:divBdr>
                      <w:divsChild>
                        <w:div w:id="623119589">
                          <w:marLeft w:val="0"/>
                          <w:marRight w:val="0"/>
                          <w:marTop w:val="0"/>
                          <w:marBottom w:val="0"/>
                          <w:divBdr>
                            <w:top w:val="none" w:sz="0" w:space="0" w:color="auto"/>
                            <w:left w:val="none" w:sz="0" w:space="0" w:color="auto"/>
                            <w:bottom w:val="none" w:sz="0" w:space="0" w:color="auto"/>
                            <w:right w:val="none" w:sz="0" w:space="0" w:color="auto"/>
                          </w:divBdr>
                          <w:divsChild>
                            <w:div w:id="1815946494">
                              <w:marLeft w:val="0"/>
                              <w:marRight w:val="0"/>
                              <w:marTop w:val="0"/>
                              <w:marBottom w:val="0"/>
                              <w:divBdr>
                                <w:top w:val="none" w:sz="0" w:space="0" w:color="auto"/>
                                <w:left w:val="none" w:sz="0" w:space="0" w:color="auto"/>
                                <w:bottom w:val="none" w:sz="0" w:space="0" w:color="auto"/>
                                <w:right w:val="none" w:sz="0" w:space="0" w:color="auto"/>
                              </w:divBdr>
                              <w:divsChild>
                                <w:div w:id="1163198473">
                                  <w:marLeft w:val="0"/>
                                  <w:marRight w:val="0"/>
                                  <w:marTop w:val="0"/>
                                  <w:marBottom w:val="0"/>
                                  <w:divBdr>
                                    <w:top w:val="none" w:sz="0" w:space="0" w:color="auto"/>
                                    <w:left w:val="none" w:sz="0" w:space="0" w:color="auto"/>
                                    <w:bottom w:val="none" w:sz="0" w:space="0" w:color="auto"/>
                                    <w:right w:val="none" w:sz="0" w:space="0" w:color="auto"/>
                                  </w:divBdr>
                                  <w:divsChild>
                                    <w:div w:id="232131473">
                                      <w:marLeft w:val="0"/>
                                      <w:marRight w:val="0"/>
                                      <w:marTop w:val="0"/>
                                      <w:marBottom w:val="0"/>
                                      <w:divBdr>
                                        <w:top w:val="none" w:sz="0" w:space="0" w:color="auto"/>
                                        <w:left w:val="none" w:sz="0" w:space="0" w:color="auto"/>
                                        <w:bottom w:val="none" w:sz="0" w:space="0" w:color="auto"/>
                                        <w:right w:val="none" w:sz="0" w:space="0" w:color="auto"/>
                                      </w:divBdr>
                                    </w:div>
                                    <w:div w:id="1268537443">
                                      <w:marLeft w:val="0"/>
                                      <w:marRight w:val="0"/>
                                      <w:marTop w:val="0"/>
                                      <w:marBottom w:val="0"/>
                                      <w:divBdr>
                                        <w:top w:val="none" w:sz="0" w:space="0" w:color="auto"/>
                                        <w:left w:val="none" w:sz="0" w:space="0" w:color="auto"/>
                                        <w:bottom w:val="none" w:sz="0" w:space="0" w:color="auto"/>
                                        <w:right w:val="none" w:sz="0" w:space="0" w:color="auto"/>
                                      </w:divBdr>
                                    </w:div>
                                    <w:div w:id="17626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1C189-D341-4AA1-B3E4-E2AE3B6A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Lauren</dc:creator>
  <cp:keywords/>
  <dc:description/>
  <cp:lastModifiedBy>Vanselow, Kristen</cp:lastModifiedBy>
  <cp:revision>2</cp:revision>
  <dcterms:created xsi:type="dcterms:W3CDTF">2016-02-09T18:34:00Z</dcterms:created>
  <dcterms:modified xsi:type="dcterms:W3CDTF">2016-02-09T18:34:00Z</dcterms:modified>
</cp:coreProperties>
</file>